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C2" w:rsidRPr="00A0188A" w:rsidRDefault="006641C2" w:rsidP="00A0188A">
      <w:pPr>
        <w:pStyle w:val="Heading1"/>
      </w:pPr>
      <w:r w:rsidRPr="00A0188A">
        <w:t xml:space="preserve">Template: </w:t>
      </w:r>
      <w:r w:rsidR="00B74A9C">
        <w:t>Bullying</w:t>
      </w:r>
      <w:r w:rsidR="00D82152">
        <w:t xml:space="preserve"> </w:t>
      </w:r>
      <w:r w:rsidRPr="00A0188A">
        <w:t>policy</w:t>
      </w:r>
    </w:p>
    <w:p w:rsidR="006641C2" w:rsidRPr="006641C2" w:rsidRDefault="006641C2" w:rsidP="006641C2"/>
    <w:p w:rsidR="006641C2" w:rsidRPr="00923270" w:rsidRDefault="00A24C77" w:rsidP="006641C2">
      <w:pPr>
        <w:spacing w:after="240" w:line="276" w:lineRule="auto"/>
        <w:rPr>
          <w:rFonts w:ascii="Gill Sans MT" w:eastAsia="Calibri" w:hAnsi="Gill Sans MT"/>
          <w:i/>
          <w:color w:val="FF0000"/>
          <w:sz w:val="22"/>
          <w:szCs w:val="22"/>
        </w:rPr>
      </w:pPr>
      <w:r>
        <w:rPr>
          <w:rFonts w:ascii="Gill Sans MT" w:eastAsia="Calibri" w:hAnsi="Gill Sans MT"/>
          <w:i/>
          <w:color w:val="FF0000"/>
          <w:sz w:val="22"/>
          <w:szCs w:val="22"/>
        </w:rPr>
        <w:t>&lt;</w:t>
      </w:r>
      <w:r w:rsidR="00591F92">
        <w:rPr>
          <w:rFonts w:ascii="Gill Sans MT" w:eastAsia="Calibri" w:hAnsi="Gill Sans MT"/>
          <w:i/>
          <w:color w:val="FF0000"/>
          <w:sz w:val="22"/>
          <w:szCs w:val="22"/>
        </w:rPr>
        <w:t>r</w:t>
      </w:r>
      <w:r w:rsidR="006641C2" w:rsidRPr="00923270">
        <w:rPr>
          <w:rFonts w:ascii="Gill Sans MT" w:eastAsia="Calibri" w:hAnsi="Gill Sans MT"/>
          <w:i/>
          <w:color w:val="FF0000"/>
          <w:sz w:val="22"/>
          <w:szCs w:val="22"/>
        </w:rPr>
        <w:t>emove this secti</w:t>
      </w:r>
      <w:r>
        <w:rPr>
          <w:rFonts w:ascii="Gill Sans MT" w:eastAsia="Calibri" w:hAnsi="Gill Sans MT"/>
          <w:i/>
          <w:color w:val="FF0000"/>
          <w:sz w:val="22"/>
          <w:szCs w:val="22"/>
        </w:rPr>
        <w:t>on once your policy is complete&gt;</w:t>
      </w:r>
    </w:p>
    <w:p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 xml:space="preserve">The following template is a starting point for you to create a </w:t>
      </w:r>
      <w:r w:rsidR="00B74A9C">
        <w:rPr>
          <w:rFonts w:ascii="Gill Sans MT" w:hAnsi="Gill Sans MT"/>
          <w:sz w:val="22"/>
          <w:szCs w:val="22"/>
        </w:rPr>
        <w:t>bullying</w:t>
      </w:r>
      <w:r w:rsidRPr="00F052C9">
        <w:rPr>
          <w:rFonts w:ascii="Gill Sans MT" w:hAnsi="Gill Sans MT"/>
          <w:sz w:val="22"/>
          <w:szCs w:val="22"/>
        </w:rPr>
        <w:t xml:space="preserve"> policy. </w:t>
      </w:r>
      <w:r w:rsidR="00BC61F5">
        <w:rPr>
          <w:rFonts w:ascii="Gill Sans MT" w:hAnsi="Gill Sans MT"/>
          <w:sz w:val="22"/>
          <w:szCs w:val="22"/>
        </w:rPr>
        <w:t xml:space="preserve">You can change it </w:t>
      </w:r>
      <w:r w:rsidRPr="00F052C9">
        <w:rPr>
          <w:rFonts w:ascii="Gill Sans MT" w:hAnsi="Gill Sans MT"/>
          <w:sz w:val="22"/>
          <w:szCs w:val="22"/>
        </w:rPr>
        <w:t>to suit your specific</w:t>
      </w:r>
      <w:r w:rsidR="00BC61F5">
        <w:rPr>
          <w:rFonts w:ascii="Gill Sans MT" w:hAnsi="Gill Sans MT"/>
          <w:sz w:val="22"/>
          <w:szCs w:val="22"/>
        </w:rPr>
        <w:t xml:space="preserve"> workplace</w:t>
      </w:r>
      <w:r w:rsidRPr="00F052C9">
        <w:rPr>
          <w:rFonts w:ascii="Gill Sans MT" w:hAnsi="Gill Sans MT"/>
          <w:sz w:val="22"/>
          <w:szCs w:val="22"/>
        </w:rPr>
        <w:t xml:space="preserve"> needs.</w:t>
      </w:r>
    </w:p>
    <w:p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 xml:space="preserve">Included in each section are prompts to </w:t>
      </w:r>
      <w:r w:rsidR="00A24C77">
        <w:rPr>
          <w:rFonts w:ascii="Gill Sans MT" w:hAnsi="Gill Sans MT"/>
          <w:color w:val="FF0000"/>
          <w:sz w:val="22"/>
          <w:szCs w:val="22"/>
        </w:rPr>
        <w:t>&lt;insert&gt;</w:t>
      </w:r>
      <w:r w:rsidRPr="00F052C9">
        <w:rPr>
          <w:rFonts w:ascii="Gill Sans MT" w:hAnsi="Gill Sans MT"/>
          <w:sz w:val="22"/>
          <w:szCs w:val="22"/>
        </w:rPr>
        <w:t xml:space="preserve"> information. Simply replace the words </w:t>
      </w:r>
      <w:r w:rsidR="00F25944">
        <w:rPr>
          <w:rFonts w:ascii="Gill Sans MT" w:hAnsi="Gill Sans MT"/>
          <w:sz w:val="22"/>
          <w:szCs w:val="22"/>
        </w:rPr>
        <w:t xml:space="preserve">in red </w:t>
      </w:r>
      <w:r w:rsidRPr="00F052C9">
        <w:rPr>
          <w:rFonts w:ascii="Gill Sans MT" w:hAnsi="Gill Sans MT"/>
          <w:sz w:val="22"/>
          <w:szCs w:val="22"/>
        </w:rPr>
        <w:t xml:space="preserve">with the information requested. Some sections give prompts to </w:t>
      </w:r>
      <w:r w:rsidR="00A24C77">
        <w:rPr>
          <w:rFonts w:ascii="Gill Sans MT" w:hAnsi="Gill Sans MT"/>
          <w:color w:val="FF0000"/>
          <w:sz w:val="22"/>
          <w:szCs w:val="22"/>
        </w:rPr>
        <w:t>&lt;remove/add/delete as applicable&gt;</w:t>
      </w:r>
      <w:r w:rsidRPr="00F052C9">
        <w:rPr>
          <w:rFonts w:ascii="Gill Sans MT" w:hAnsi="Gill Sans MT"/>
          <w:sz w:val="22"/>
          <w:szCs w:val="22"/>
        </w:rPr>
        <w:t>.</w:t>
      </w:r>
    </w:p>
    <w:p w:rsidR="006641C2" w:rsidRPr="00F052C9" w:rsidRDefault="006641C2" w:rsidP="006641C2">
      <w:pPr>
        <w:spacing w:after="240" w:line="276" w:lineRule="auto"/>
        <w:rPr>
          <w:rFonts w:ascii="Gill Sans MT" w:hAnsi="Gill Sans MT"/>
          <w:sz w:val="22"/>
          <w:szCs w:val="22"/>
        </w:rPr>
      </w:pPr>
      <w:r w:rsidRPr="00F052C9">
        <w:rPr>
          <w:rFonts w:ascii="Gill Sans MT" w:hAnsi="Gill Sans MT"/>
          <w:sz w:val="22"/>
          <w:szCs w:val="22"/>
        </w:rPr>
        <w:t xml:space="preserve">After you have </w:t>
      </w:r>
      <w:r w:rsidR="00BC61F5">
        <w:rPr>
          <w:rFonts w:ascii="Gill Sans MT" w:hAnsi="Gill Sans MT"/>
          <w:sz w:val="22"/>
          <w:szCs w:val="22"/>
        </w:rPr>
        <w:t>drafted</w:t>
      </w:r>
      <w:r w:rsidRPr="00F052C9">
        <w:rPr>
          <w:rFonts w:ascii="Gill Sans MT" w:hAnsi="Gill Sans MT"/>
          <w:sz w:val="22"/>
          <w:szCs w:val="22"/>
        </w:rPr>
        <w:t xml:space="preserve"> your policy, it</w:t>
      </w:r>
      <w:r w:rsidR="00BC61F5">
        <w:rPr>
          <w:rFonts w:ascii="Gill Sans MT" w:hAnsi="Gill Sans MT"/>
          <w:sz w:val="22"/>
          <w:szCs w:val="22"/>
        </w:rPr>
        <w:t>’</w:t>
      </w:r>
      <w:r w:rsidRPr="00F052C9">
        <w:rPr>
          <w:rFonts w:ascii="Gill Sans MT" w:hAnsi="Gill Sans MT"/>
          <w:sz w:val="22"/>
          <w:szCs w:val="22"/>
        </w:rPr>
        <w:t xml:space="preserve">s a good idea to circulate it to </w:t>
      </w:r>
      <w:r w:rsidR="00BC61F5">
        <w:rPr>
          <w:rFonts w:ascii="Gill Sans MT" w:hAnsi="Gill Sans MT"/>
          <w:sz w:val="22"/>
          <w:szCs w:val="22"/>
        </w:rPr>
        <w:t>your workers</w:t>
      </w:r>
      <w:r w:rsidRPr="00F052C9">
        <w:rPr>
          <w:rFonts w:ascii="Gill Sans MT" w:hAnsi="Gill Sans MT"/>
          <w:sz w:val="22"/>
          <w:szCs w:val="22"/>
        </w:rPr>
        <w:t xml:space="preserve"> for </w:t>
      </w:r>
      <w:r w:rsidR="00BC61F5">
        <w:rPr>
          <w:rFonts w:ascii="Gill Sans MT" w:hAnsi="Gill Sans MT"/>
          <w:sz w:val="22"/>
          <w:szCs w:val="22"/>
        </w:rPr>
        <w:t>their input</w:t>
      </w:r>
      <w:r w:rsidRPr="00F052C9">
        <w:rPr>
          <w:rFonts w:ascii="Gill Sans MT" w:hAnsi="Gill Sans MT"/>
          <w:sz w:val="22"/>
          <w:szCs w:val="22"/>
        </w:rPr>
        <w:t>.</w:t>
      </w:r>
      <w:r w:rsidR="00BC61F5">
        <w:rPr>
          <w:rFonts w:ascii="Gill Sans MT" w:hAnsi="Gill Sans MT"/>
          <w:sz w:val="22"/>
          <w:szCs w:val="22"/>
        </w:rPr>
        <w:t xml:space="preserve"> </w:t>
      </w:r>
      <w:r w:rsidRPr="00F052C9">
        <w:rPr>
          <w:rFonts w:ascii="Gill Sans MT" w:hAnsi="Gill Sans MT"/>
          <w:sz w:val="22"/>
          <w:szCs w:val="22"/>
        </w:rPr>
        <w:t xml:space="preserve">You could do this through your </w:t>
      </w:r>
      <w:r w:rsidR="00BC61F5">
        <w:rPr>
          <w:rFonts w:ascii="Gill Sans MT" w:hAnsi="Gill Sans MT"/>
          <w:sz w:val="22"/>
          <w:szCs w:val="22"/>
        </w:rPr>
        <w:t>staff</w:t>
      </w:r>
      <w:r w:rsidRPr="00F052C9">
        <w:rPr>
          <w:rFonts w:ascii="Gill Sans MT" w:hAnsi="Gill Sans MT"/>
          <w:sz w:val="22"/>
          <w:szCs w:val="22"/>
        </w:rPr>
        <w:t xml:space="preserve"> intranet site, email distribution list or writte</w:t>
      </w:r>
      <w:bookmarkStart w:id="0" w:name="_GoBack"/>
      <w:bookmarkEnd w:id="0"/>
      <w:r w:rsidRPr="00F052C9">
        <w:rPr>
          <w:rFonts w:ascii="Gill Sans MT" w:hAnsi="Gill Sans MT"/>
          <w:sz w:val="22"/>
          <w:szCs w:val="22"/>
        </w:rPr>
        <w:t xml:space="preserve">n memo. Remember to include </w:t>
      </w:r>
      <w:r w:rsidR="00BC61F5">
        <w:rPr>
          <w:rFonts w:ascii="Gill Sans MT" w:hAnsi="Gill Sans MT"/>
          <w:sz w:val="22"/>
          <w:szCs w:val="22"/>
        </w:rPr>
        <w:t>workers who don’</w:t>
      </w:r>
      <w:r w:rsidRPr="00F052C9">
        <w:rPr>
          <w:rFonts w:ascii="Gill Sans MT" w:hAnsi="Gill Sans MT"/>
          <w:sz w:val="22"/>
          <w:szCs w:val="22"/>
        </w:rPr>
        <w:t>t have regular access to internet and email (for example, remote</w:t>
      </w:r>
      <w:r w:rsidR="00BC61F5">
        <w:rPr>
          <w:rFonts w:ascii="Gill Sans MT" w:hAnsi="Gill Sans MT"/>
          <w:sz w:val="22"/>
          <w:szCs w:val="22"/>
        </w:rPr>
        <w:t>/</w:t>
      </w:r>
      <w:r w:rsidRPr="00F052C9">
        <w:rPr>
          <w:rFonts w:ascii="Gill Sans MT" w:hAnsi="Gill Sans MT"/>
          <w:sz w:val="22"/>
          <w:szCs w:val="22"/>
        </w:rPr>
        <w:t xml:space="preserve">field or maintenance </w:t>
      </w:r>
      <w:r w:rsidR="00BC61F5">
        <w:rPr>
          <w:rFonts w:ascii="Gill Sans MT" w:hAnsi="Gill Sans MT"/>
          <w:sz w:val="22"/>
          <w:szCs w:val="22"/>
        </w:rPr>
        <w:t>staff</w:t>
      </w:r>
      <w:r w:rsidRPr="00F052C9">
        <w:rPr>
          <w:rFonts w:ascii="Gill Sans MT" w:hAnsi="Gill Sans MT"/>
          <w:sz w:val="22"/>
          <w:szCs w:val="22"/>
        </w:rPr>
        <w:t>)</w:t>
      </w:r>
      <w:r w:rsidR="00BC61F5">
        <w:rPr>
          <w:rFonts w:ascii="Gill Sans MT" w:hAnsi="Gill Sans MT"/>
          <w:sz w:val="22"/>
          <w:szCs w:val="22"/>
        </w:rPr>
        <w:t xml:space="preserve"> and any contractors.</w:t>
      </w:r>
    </w:p>
    <w:p w:rsidR="006641C2" w:rsidRDefault="006641C2" w:rsidP="006641C2">
      <w:pPr>
        <w:spacing w:after="240" w:line="276" w:lineRule="auto"/>
        <w:rPr>
          <w:rFonts w:ascii="Gill Sans MT" w:hAnsi="Gill Sans MT"/>
          <w:sz w:val="22"/>
          <w:szCs w:val="22"/>
        </w:rPr>
      </w:pPr>
      <w:r w:rsidRPr="00F052C9">
        <w:rPr>
          <w:rFonts w:ascii="Gill Sans MT" w:hAnsi="Gill Sans MT"/>
          <w:sz w:val="22"/>
          <w:szCs w:val="22"/>
        </w:rPr>
        <w:t>Once the policy is finalised and signed off by senior management, all employees should receive a copy. The policy should also be included in any orientation material that is given to new employees.</w:t>
      </w:r>
    </w:p>
    <w:p w:rsidR="00CC7492" w:rsidRPr="00CC7492" w:rsidRDefault="00CC7492" w:rsidP="00CC7492">
      <w:pPr>
        <w:spacing w:after="60"/>
        <w:rPr>
          <w:rFonts w:ascii="Gill Sans MT" w:hAnsi="Gill Sans MT"/>
          <w:sz w:val="22"/>
          <w:szCs w:val="22"/>
        </w:rPr>
      </w:pPr>
      <w:r w:rsidRPr="00CC7492">
        <w:rPr>
          <w:rFonts w:ascii="Gill Sans MT" w:hAnsi="Gill Sans MT"/>
          <w:sz w:val="22"/>
          <w:szCs w:val="22"/>
        </w:rPr>
        <w:t>When writing a policy, we recommend you check other sources including codes of practice and Australian Standards:</w:t>
      </w:r>
    </w:p>
    <w:p w:rsidR="00CC7492" w:rsidRPr="00CC7492" w:rsidRDefault="00CC7492" w:rsidP="00CC7492">
      <w:pPr>
        <w:pStyle w:val="ListParagraph"/>
        <w:numPr>
          <w:ilvl w:val="0"/>
          <w:numId w:val="13"/>
        </w:numPr>
        <w:spacing w:after="60" w:line="240" w:lineRule="auto"/>
        <w:ind w:left="426" w:hanging="371"/>
        <w:contextualSpacing w:val="0"/>
        <w:rPr>
          <w:rFonts w:ascii="Gill Sans MT" w:hAnsi="Gill Sans MT"/>
        </w:rPr>
      </w:pPr>
      <w:r w:rsidRPr="00CC7492">
        <w:rPr>
          <w:rFonts w:ascii="Gill Sans MT" w:hAnsi="Gill Sans MT"/>
        </w:rPr>
        <w:t>WorkSafe Tasmania</w:t>
      </w:r>
      <w:r w:rsidR="00BC61F5">
        <w:rPr>
          <w:rFonts w:ascii="Gill Sans MT" w:hAnsi="Gill Sans MT"/>
        </w:rPr>
        <w:t>:</w:t>
      </w:r>
      <w:r w:rsidR="00D60582">
        <w:rPr>
          <w:rFonts w:ascii="Gill Sans MT" w:hAnsi="Gill Sans MT"/>
        </w:rPr>
        <w:t xml:space="preserve"> </w:t>
      </w:r>
      <w:hyperlink r:id="rId7" w:history="1">
        <w:r w:rsidRPr="00826482">
          <w:rPr>
            <w:rStyle w:val="Hyperlink"/>
            <w:rFonts w:ascii="Gill Sans MT" w:hAnsi="Gill Sans MT"/>
          </w:rPr>
          <w:t>worksafe.tas.gov.au</w:t>
        </w:r>
      </w:hyperlink>
    </w:p>
    <w:p w:rsidR="00CC7492" w:rsidRPr="00CC7492" w:rsidRDefault="00CC7492" w:rsidP="00CC7492">
      <w:pPr>
        <w:pStyle w:val="ListParagraph"/>
        <w:numPr>
          <w:ilvl w:val="0"/>
          <w:numId w:val="13"/>
        </w:numPr>
        <w:spacing w:after="60" w:line="240" w:lineRule="auto"/>
        <w:ind w:left="426" w:hanging="371"/>
        <w:contextualSpacing w:val="0"/>
        <w:rPr>
          <w:rFonts w:ascii="Gill Sans MT" w:hAnsi="Gill Sans MT"/>
        </w:rPr>
      </w:pPr>
      <w:r w:rsidRPr="00CC7492">
        <w:rPr>
          <w:rFonts w:ascii="Gill Sans MT" w:hAnsi="Gill Sans MT"/>
        </w:rPr>
        <w:t>Safe Work Australia</w:t>
      </w:r>
      <w:r w:rsidR="00BC61F5">
        <w:rPr>
          <w:rFonts w:ascii="Gill Sans MT" w:hAnsi="Gill Sans MT"/>
        </w:rPr>
        <w:t>:</w:t>
      </w:r>
      <w:r w:rsidR="00D60582">
        <w:rPr>
          <w:rFonts w:ascii="Gill Sans MT" w:hAnsi="Gill Sans MT"/>
        </w:rPr>
        <w:t xml:space="preserve"> </w:t>
      </w:r>
      <w:hyperlink r:id="rId8" w:history="1">
        <w:r w:rsidRPr="00826482">
          <w:rPr>
            <w:rStyle w:val="Hyperlink"/>
            <w:rFonts w:ascii="Gill Sans MT" w:hAnsi="Gill Sans MT"/>
          </w:rPr>
          <w:t>safeworkaustralia.gov.au</w:t>
        </w:r>
      </w:hyperlink>
    </w:p>
    <w:p w:rsidR="00CC7492" w:rsidRPr="00CC7492" w:rsidRDefault="00D60582" w:rsidP="00CC7492">
      <w:pPr>
        <w:pStyle w:val="ListParagraph"/>
        <w:numPr>
          <w:ilvl w:val="0"/>
          <w:numId w:val="13"/>
        </w:numPr>
        <w:spacing w:after="240" w:line="240" w:lineRule="auto"/>
        <w:ind w:left="426" w:hanging="369"/>
        <w:contextualSpacing w:val="0"/>
        <w:rPr>
          <w:rFonts w:ascii="Gill Sans MT" w:hAnsi="Gill Sans MT"/>
        </w:rPr>
      </w:pPr>
      <w:r>
        <w:rPr>
          <w:rFonts w:ascii="Gill Sans MT" w:hAnsi="Gill Sans MT"/>
        </w:rPr>
        <w:t>Standards Australia</w:t>
      </w:r>
      <w:r w:rsidR="00BC61F5">
        <w:rPr>
          <w:rFonts w:ascii="Gill Sans MT" w:hAnsi="Gill Sans MT"/>
        </w:rPr>
        <w:t>:</w:t>
      </w:r>
      <w:r>
        <w:rPr>
          <w:rFonts w:ascii="Gill Sans MT" w:hAnsi="Gill Sans MT"/>
        </w:rPr>
        <w:t xml:space="preserve"> </w:t>
      </w:r>
      <w:hyperlink r:id="rId9" w:history="1">
        <w:r w:rsidR="00BC61F5" w:rsidRPr="00BC61F5">
          <w:rPr>
            <w:rStyle w:val="Hyperlink"/>
            <w:rFonts w:ascii="Gill Sans MT" w:hAnsi="Gill Sans MT"/>
          </w:rPr>
          <w:t>saiglobal.com</w:t>
        </w:r>
      </w:hyperlink>
    </w:p>
    <w:p w:rsidR="00CC7492" w:rsidRPr="00CC7492" w:rsidRDefault="00CC7492" w:rsidP="00CC7492">
      <w:pPr>
        <w:spacing w:after="60"/>
        <w:rPr>
          <w:rFonts w:ascii="Gill Sans MT" w:hAnsi="Gill Sans MT"/>
          <w:sz w:val="22"/>
          <w:szCs w:val="22"/>
        </w:rPr>
      </w:pPr>
      <w:r w:rsidRPr="00CC7492">
        <w:rPr>
          <w:rFonts w:ascii="Gill Sans MT" w:hAnsi="Gill Sans MT"/>
          <w:sz w:val="22"/>
          <w:szCs w:val="22"/>
        </w:rPr>
        <w:t xml:space="preserve">For more information on </w:t>
      </w:r>
      <w:r w:rsidR="00B74A9C">
        <w:rPr>
          <w:rFonts w:ascii="Gill Sans MT" w:hAnsi="Gill Sans MT"/>
          <w:sz w:val="22"/>
          <w:szCs w:val="22"/>
        </w:rPr>
        <w:t>bullying</w:t>
      </w:r>
      <w:r w:rsidRPr="00CC7492">
        <w:rPr>
          <w:rFonts w:ascii="Gill Sans MT" w:hAnsi="Gill Sans MT"/>
          <w:sz w:val="22"/>
          <w:szCs w:val="22"/>
        </w:rPr>
        <w:t xml:space="preserve"> see:</w:t>
      </w:r>
    </w:p>
    <w:p w:rsidR="00CC7492" w:rsidRPr="00CC7492" w:rsidRDefault="00D8254C" w:rsidP="00B74A9C">
      <w:pPr>
        <w:pStyle w:val="ListParagraph"/>
        <w:numPr>
          <w:ilvl w:val="0"/>
          <w:numId w:val="13"/>
        </w:numPr>
        <w:spacing w:after="60" w:line="240" w:lineRule="auto"/>
        <w:ind w:left="426" w:hanging="371"/>
        <w:contextualSpacing w:val="0"/>
        <w:rPr>
          <w:rFonts w:ascii="Gill Sans MT" w:hAnsi="Gill Sans MT"/>
        </w:rPr>
      </w:pPr>
      <w:hyperlink r:id="rId10" w:history="1">
        <w:r w:rsidR="00B74A9C" w:rsidRPr="00675A89">
          <w:rPr>
            <w:rStyle w:val="Hyperlink"/>
          </w:rPr>
          <w:t>https://www.worksafe.tas.gov.au/topics/Health-and-Safety/healthy-workplaces/wellbeing-a-z/bullying</w:t>
        </w:r>
      </w:hyperlink>
      <w:r w:rsidR="00B74A9C">
        <w:t xml:space="preserve"> </w:t>
      </w:r>
    </w:p>
    <w:p w:rsidR="006641C2" w:rsidRDefault="006641C2" w:rsidP="00CC7492">
      <w:pPr>
        <w:spacing w:after="60"/>
        <w:ind w:left="-567"/>
        <w:rPr>
          <w:rFonts w:ascii="Gill Sans MT" w:hAnsi="Gill Sans MT"/>
        </w:rPr>
      </w:pPr>
    </w:p>
    <w:p w:rsidR="00CC7492" w:rsidRPr="00F052C9" w:rsidRDefault="00CC7492" w:rsidP="00CC7492">
      <w:pPr>
        <w:spacing w:after="60"/>
        <w:ind w:left="-567"/>
        <w:rPr>
          <w:rFonts w:ascii="Gill Sans MT" w:hAnsi="Gill Sans MT"/>
        </w:rPr>
        <w:sectPr w:rsidR="00CC7492" w:rsidRPr="00F052C9" w:rsidSect="004A3D6E">
          <w:footerReference w:type="default" r:id="rId11"/>
          <w:pgSz w:w="11906" w:h="16838"/>
          <w:pgMar w:top="851" w:right="1418" w:bottom="244" w:left="1418" w:header="709" w:footer="709" w:gutter="0"/>
          <w:cols w:space="708"/>
          <w:docGrid w:linePitch="360"/>
        </w:sectPr>
      </w:pPr>
    </w:p>
    <w:p w:rsidR="006641C2" w:rsidRPr="00F052C9" w:rsidRDefault="00B74A9C" w:rsidP="00A0188A">
      <w:pPr>
        <w:pStyle w:val="Heading1"/>
        <w:pBdr>
          <w:bottom w:val="none" w:sz="0" w:space="0" w:color="auto"/>
        </w:pBdr>
        <w:ind w:left="-567" w:right="-851"/>
        <w:rPr>
          <w:color w:val="FF0000"/>
        </w:rPr>
      </w:pPr>
      <w:r>
        <w:lastRenderedPageBreak/>
        <w:t>Bullying</w:t>
      </w:r>
      <w:r w:rsidR="006641C2" w:rsidRPr="00F052C9">
        <w:t xml:space="preserve"> policy for </w:t>
      </w:r>
      <w:r w:rsidR="006641C2" w:rsidRPr="00743598">
        <w:rPr>
          <w:color w:val="FF0000"/>
        </w:rPr>
        <w:t>&lt;</w:t>
      </w:r>
      <w:r w:rsidR="006641C2" w:rsidRPr="00F052C9">
        <w:rPr>
          <w:color w:val="FF0000"/>
        </w:rPr>
        <w:t>insert organisation name</w:t>
      </w:r>
      <w:r w:rsidR="006641C2">
        <w:rPr>
          <w:color w:val="FF0000"/>
        </w:rPr>
        <w:t>&gt;</w:t>
      </w:r>
    </w:p>
    <w:p w:rsidR="006641C2" w:rsidRPr="00F052C9" w:rsidRDefault="006641C2" w:rsidP="006641C2">
      <w:pPr>
        <w:spacing w:after="40"/>
        <w:outlineLvl w:val="0"/>
        <w:rPr>
          <w:rFonts w:ascii="Gill Sans MT" w:hAnsi="Gill Sans MT" w:cs="Tahoma"/>
          <w:b/>
          <w:sz w:val="16"/>
          <w:szCs w:val="16"/>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3"/>
        <w:gridCol w:w="5327"/>
      </w:tblGrid>
      <w:tr w:rsidR="006641C2" w:rsidRPr="00F052C9" w:rsidTr="009B262C">
        <w:tc>
          <w:tcPr>
            <w:tcW w:w="10490" w:type="dxa"/>
            <w:gridSpan w:val="2"/>
            <w:shd w:val="clear" w:color="auto" w:fill="F2F2F2" w:themeFill="background1" w:themeFillShade="F2"/>
          </w:tcPr>
          <w:p w:rsidR="006641C2" w:rsidRPr="0006360C" w:rsidRDefault="00D82152" w:rsidP="0006360C">
            <w:pPr>
              <w:pStyle w:val="Heading2"/>
            </w:pPr>
            <w:r>
              <w:t>Aim</w:t>
            </w:r>
          </w:p>
        </w:tc>
      </w:tr>
      <w:tr w:rsidR="006641C2" w:rsidRPr="00C310AC" w:rsidTr="000E14C2">
        <w:tc>
          <w:tcPr>
            <w:tcW w:w="10490" w:type="dxa"/>
            <w:gridSpan w:val="2"/>
          </w:tcPr>
          <w:p w:rsidR="006641C2" w:rsidRPr="00C310AC" w:rsidRDefault="00F25944" w:rsidP="00B74A9C">
            <w:pPr>
              <w:spacing w:before="60" w:after="60"/>
              <w:rPr>
                <w:rFonts w:ascii="Gill Sans MT" w:hAnsi="Gill Sans MT" w:cs="Tahoma"/>
                <w:sz w:val="22"/>
                <w:szCs w:val="22"/>
              </w:rPr>
            </w:pPr>
            <w:r w:rsidRPr="00C310AC">
              <w:rPr>
                <w:rFonts w:ascii="Gill Sans MT" w:hAnsi="Gill Sans MT" w:cs="Tahoma"/>
                <w:sz w:val="22"/>
                <w:szCs w:val="22"/>
              </w:rPr>
              <w:t xml:space="preserve">This policy </w:t>
            </w:r>
            <w:r w:rsidR="00D82152" w:rsidRPr="00C310AC">
              <w:rPr>
                <w:rFonts w:ascii="Gill Sans MT" w:hAnsi="Gill Sans MT" w:cs="Tahoma"/>
                <w:sz w:val="22"/>
                <w:szCs w:val="22"/>
              </w:rPr>
              <w:t>explains</w:t>
            </w:r>
            <w:r w:rsidRPr="00C310AC">
              <w:rPr>
                <w:rFonts w:ascii="Gill Sans MT" w:hAnsi="Gill Sans MT" w:cs="Tahoma"/>
                <w:sz w:val="22"/>
                <w:szCs w:val="22"/>
              </w:rPr>
              <w:t>:</w:t>
            </w:r>
          </w:p>
          <w:p w:rsidR="00B74A9C" w:rsidRPr="00B74A9C" w:rsidRDefault="00B74A9C" w:rsidP="00B74A9C">
            <w:pPr>
              <w:numPr>
                <w:ilvl w:val="0"/>
                <w:numId w:val="1"/>
              </w:numPr>
              <w:tabs>
                <w:tab w:val="clear" w:pos="720"/>
              </w:tabs>
              <w:spacing w:after="60"/>
              <w:ind w:left="353"/>
              <w:rPr>
                <w:rFonts w:ascii="Gill Sans MT" w:hAnsi="Gill Sans MT" w:cs="Tahoma"/>
                <w:sz w:val="22"/>
                <w:szCs w:val="22"/>
              </w:rPr>
            </w:pPr>
            <w:r w:rsidRPr="00B74A9C">
              <w:rPr>
                <w:rFonts w:ascii="Gill Sans MT" w:hAnsi="Gill Sans MT" w:cs="Tahoma"/>
                <w:sz w:val="22"/>
                <w:szCs w:val="22"/>
              </w:rPr>
              <w:t>our commitment to health and safety in this workplace, and reducing the risks to the health and safety of all workers, contractors and visitors</w:t>
            </w:r>
          </w:p>
          <w:p w:rsidR="00B74A9C" w:rsidRPr="00B74A9C" w:rsidRDefault="00B74A9C" w:rsidP="00B74A9C">
            <w:pPr>
              <w:numPr>
                <w:ilvl w:val="0"/>
                <w:numId w:val="1"/>
              </w:numPr>
              <w:tabs>
                <w:tab w:val="clear" w:pos="720"/>
              </w:tabs>
              <w:spacing w:after="60"/>
              <w:ind w:left="353"/>
              <w:rPr>
                <w:rFonts w:ascii="Gill Sans MT" w:hAnsi="Gill Sans MT" w:cs="Tahoma"/>
                <w:sz w:val="22"/>
                <w:szCs w:val="22"/>
              </w:rPr>
            </w:pPr>
            <w:r w:rsidRPr="00B74A9C">
              <w:rPr>
                <w:rFonts w:ascii="Gill Sans MT" w:hAnsi="Gill Sans MT" w:cs="Tahoma"/>
                <w:sz w:val="22"/>
                <w:szCs w:val="22"/>
              </w:rPr>
              <w:t xml:space="preserve">our commitment to complying with the requirements of the </w:t>
            </w:r>
            <w:r w:rsidRPr="00B74A9C">
              <w:rPr>
                <w:rFonts w:ascii="Gill Sans MT" w:hAnsi="Gill Sans MT" w:cs="Tahoma"/>
                <w:i/>
                <w:sz w:val="22"/>
                <w:szCs w:val="22"/>
              </w:rPr>
              <w:t>Work Health and Safety Act 2012</w:t>
            </w:r>
            <w:r w:rsidRPr="00B74A9C">
              <w:rPr>
                <w:rFonts w:ascii="Gill Sans MT" w:hAnsi="Gill Sans MT" w:cs="Tahoma"/>
                <w:sz w:val="22"/>
                <w:szCs w:val="22"/>
              </w:rPr>
              <w:t xml:space="preserve"> and the </w:t>
            </w:r>
            <w:r w:rsidRPr="00B74A9C">
              <w:rPr>
                <w:rFonts w:ascii="Gill Sans MT" w:hAnsi="Gill Sans MT" w:cs="Tahoma"/>
                <w:i/>
                <w:sz w:val="22"/>
                <w:szCs w:val="22"/>
              </w:rPr>
              <w:t>Work Health and Safety Regulations 2012</w:t>
            </w:r>
          </w:p>
          <w:p w:rsidR="00B74A9C" w:rsidRPr="00B74A9C" w:rsidRDefault="00B74A9C" w:rsidP="00B74A9C">
            <w:pPr>
              <w:numPr>
                <w:ilvl w:val="0"/>
                <w:numId w:val="1"/>
              </w:numPr>
              <w:tabs>
                <w:tab w:val="clear" w:pos="720"/>
              </w:tabs>
              <w:spacing w:after="60"/>
              <w:ind w:left="353"/>
              <w:rPr>
                <w:rFonts w:ascii="Gill Sans MT" w:hAnsi="Gill Sans MT" w:cs="Tahoma"/>
                <w:sz w:val="22"/>
                <w:szCs w:val="22"/>
              </w:rPr>
            </w:pPr>
            <w:r w:rsidRPr="00B74A9C">
              <w:rPr>
                <w:rFonts w:ascii="Gill Sans MT" w:hAnsi="Gill Sans MT" w:cs="Tahoma"/>
                <w:sz w:val="22"/>
                <w:szCs w:val="22"/>
              </w:rPr>
              <w:t xml:space="preserve">that </w:t>
            </w:r>
            <w:r w:rsidR="006F64B0">
              <w:rPr>
                <w:rFonts w:ascii="Gill Sans MT" w:hAnsi="Gill Sans MT" w:cs="Tahoma"/>
                <w:sz w:val="22"/>
                <w:szCs w:val="22"/>
              </w:rPr>
              <w:t xml:space="preserve">reports of bullying are taken seriously, and </w:t>
            </w:r>
            <w:r w:rsidRPr="00B74A9C">
              <w:rPr>
                <w:rFonts w:ascii="Gill Sans MT" w:hAnsi="Gill Sans MT" w:cs="Tahoma"/>
                <w:sz w:val="22"/>
                <w:szCs w:val="22"/>
              </w:rPr>
              <w:t>bullying will not be tolerated in this workplace</w:t>
            </w:r>
          </w:p>
          <w:p w:rsidR="00B74A9C" w:rsidRPr="00B74A9C" w:rsidRDefault="00B74A9C" w:rsidP="00B74A9C">
            <w:pPr>
              <w:numPr>
                <w:ilvl w:val="0"/>
                <w:numId w:val="1"/>
              </w:numPr>
              <w:tabs>
                <w:tab w:val="clear" w:pos="720"/>
              </w:tabs>
              <w:spacing w:after="200"/>
              <w:ind w:left="353" w:hanging="357"/>
              <w:rPr>
                <w:rFonts w:ascii="Gill Sans MT" w:hAnsi="Gill Sans MT" w:cs="Tahoma"/>
                <w:sz w:val="22"/>
                <w:szCs w:val="22"/>
              </w:rPr>
            </w:pPr>
            <w:r w:rsidRPr="00B74A9C">
              <w:rPr>
                <w:rFonts w:ascii="Gill Sans MT" w:hAnsi="Gill Sans MT" w:cs="Tahoma"/>
                <w:sz w:val="22"/>
                <w:szCs w:val="22"/>
              </w:rPr>
              <w:t>how we will deal with bullying in the workplace.</w:t>
            </w:r>
          </w:p>
          <w:p w:rsidR="00F25944" w:rsidRPr="00C310AC" w:rsidRDefault="00F25944" w:rsidP="00B74A9C">
            <w:pPr>
              <w:spacing w:after="60" w:line="360" w:lineRule="auto"/>
              <w:rPr>
                <w:rFonts w:ascii="Gill Sans MT" w:hAnsi="Gill Sans MT" w:cs="Tahoma"/>
                <w:sz w:val="22"/>
                <w:szCs w:val="22"/>
              </w:rPr>
            </w:pPr>
            <w:r w:rsidRPr="00C310AC">
              <w:rPr>
                <w:rFonts w:ascii="Gill Sans MT" w:hAnsi="Gill Sans MT" w:cs="Tahoma"/>
                <w:sz w:val="22"/>
                <w:szCs w:val="22"/>
              </w:rPr>
              <w:t xml:space="preserve">This policy applies to everyone at </w:t>
            </w:r>
            <w:r w:rsidRPr="00C310AC">
              <w:rPr>
                <w:rFonts w:ascii="Gill Sans MT" w:hAnsi="Gill Sans MT" w:cs="Tahoma"/>
                <w:color w:val="FF0000"/>
                <w:sz w:val="22"/>
                <w:szCs w:val="22"/>
              </w:rPr>
              <w:t>&lt;insert organisation name&gt;</w:t>
            </w:r>
            <w:r w:rsidRPr="00C310AC">
              <w:rPr>
                <w:rFonts w:ascii="Gill Sans MT" w:eastAsia="Calibri" w:hAnsi="Gill Sans MT" w:cs="Tahoma"/>
                <w:sz w:val="22"/>
                <w:szCs w:val="22"/>
              </w:rPr>
              <w:t>.</w:t>
            </w:r>
          </w:p>
        </w:tc>
      </w:tr>
      <w:tr w:rsidR="006641C2" w:rsidRPr="00F052C9" w:rsidTr="009B262C">
        <w:tc>
          <w:tcPr>
            <w:tcW w:w="10490" w:type="dxa"/>
            <w:gridSpan w:val="2"/>
            <w:shd w:val="clear" w:color="auto" w:fill="F2F2F2" w:themeFill="background1" w:themeFillShade="F2"/>
          </w:tcPr>
          <w:p w:rsidR="006641C2" w:rsidRPr="00F052C9" w:rsidRDefault="00F25944" w:rsidP="0006360C">
            <w:pPr>
              <w:pStyle w:val="Heading2"/>
            </w:pPr>
            <w:r>
              <w:t>Definition</w:t>
            </w:r>
          </w:p>
        </w:tc>
      </w:tr>
      <w:tr w:rsidR="006641C2" w:rsidRPr="00C310AC" w:rsidTr="000E14C2">
        <w:tc>
          <w:tcPr>
            <w:tcW w:w="10490" w:type="dxa"/>
            <w:gridSpan w:val="2"/>
          </w:tcPr>
          <w:p w:rsidR="006641C2" w:rsidRPr="00C310AC" w:rsidRDefault="00B74A9C" w:rsidP="00B74A9C">
            <w:pPr>
              <w:spacing w:before="60" w:after="200"/>
              <w:rPr>
                <w:rFonts w:ascii="Gill Sans MT" w:hAnsi="Gill Sans MT" w:cs="Tahoma"/>
                <w:sz w:val="22"/>
                <w:szCs w:val="22"/>
              </w:rPr>
            </w:pPr>
            <w:r w:rsidRPr="00B74A9C">
              <w:rPr>
                <w:rFonts w:ascii="Gill Sans MT" w:hAnsi="Gill Sans MT" w:cs="Tahoma"/>
                <w:sz w:val="22"/>
                <w:szCs w:val="22"/>
              </w:rPr>
              <w:t>Bullying is repeated, unreasonable behaviour directed towards a worker or group of workers. It creates a risk to personal and work health and safety.</w:t>
            </w:r>
          </w:p>
        </w:tc>
      </w:tr>
      <w:tr w:rsidR="006641C2" w:rsidRPr="00F052C9" w:rsidTr="009D5DC3">
        <w:tc>
          <w:tcPr>
            <w:tcW w:w="10490" w:type="dxa"/>
            <w:gridSpan w:val="2"/>
            <w:shd w:val="clear" w:color="auto" w:fill="F2F2F2" w:themeFill="background1" w:themeFillShade="F2"/>
          </w:tcPr>
          <w:p w:rsidR="006641C2" w:rsidRPr="00F052C9" w:rsidRDefault="00F25944" w:rsidP="0006360C">
            <w:pPr>
              <w:pStyle w:val="Heading2"/>
            </w:pPr>
            <w:r>
              <w:t>Responsibilities</w:t>
            </w:r>
          </w:p>
        </w:tc>
      </w:tr>
      <w:tr w:rsidR="00B74A9C" w:rsidRPr="00B74A9C" w:rsidTr="000E14C2">
        <w:tc>
          <w:tcPr>
            <w:tcW w:w="10490" w:type="dxa"/>
            <w:gridSpan w:val="2"/>
          </w:tcPr>
          <w:p w:rsidR="00B74A9C" w:rsidRPr="00B74A9C" w:rsidRDefault="00B74A9C" w:rsidP="00B74A9C">
            <w:pPr>
              <w:spacing w:before="60" w:after="200"/>
              <w:rPr>
                <w:rFonts w:ascii="Gill Sans MT" w:hAnsi="Gill Sans MT" w:cs="Tahoma"/>
                <w:sz w:val="22"/>
                <w:szCs w:val="22"/>
              </w:rPr>
            </w:pPr>
            <w:r w:rsidRPr="00B74A9C">
              <w:rPr>
                <w:rFonts w:ascii="Gill Sans MT" w:hAnsi="Gill Sans MT" w:cs="Tahoma"/>
                <w:sz w:val="22"/>
                <w:szCs w:val="22"/>
              </w:rPr>
              <w:t>PCBUs/managers must ensure that workers are safe at work and free from risks to their health and safety. This means that they must not bully their workers, and must take reasonable steps to ensure that it doesn’t occur in the workplaces under their control.</w:t>
            </w:r>
          </w:p>
          <w:p w:rsidR="006F64B0" w:rsidRPr="00B74A9C" w:rsidRDefault="00B74A9C" w:rsidP="00B74A9C">
            <w:pPr>
              <w:spacing w:before="60" w:after="200"/>
              <w:rPr>
                <w:rFonts w:ascii="Gill Sans MT" w:hAnsi="Gill Sans MT" w:cs="Tahoma"/>
                <w:sz w:val="22"/>
                <w:szCs w:val="22"/>
              </w:rPr>
            </w:pPr>
            <w:r w:rsidRPr="00B74A9C">
              <w:rPr>
                <w:rFonts w:ascii="Gill Sans MT" w:hAnsi="Gill Sans MT" w:cs="Tahoma"/>
                <w:sz w:val="22"/>
                <w:szCs w:val="22"/>
              </w:rPr>
              <w:t>Workers also have a responsibility to take reasonable care for the health and safety of their co-workers, which means they can’t bully others.</w:t>
            </w:r>
          </w:p>
        </w:tc>
      </w:tr>
      <w:tr w:rsidR="006F64B0" w:rsidRPr="00F052C9" w:rsidTr="0080767B">
        <w:tc>
          <w:tcPr>
            <w:tcW w:w="10490" w:type="dxa"/>
            <w:gridSpan w:val="2"/>
            <w:shd w:val="clear" w:color="auto" w:fill="F2F2F2" w:themeFill="background1" w:themeFillShade="F2"/>
          </w:tcPr>
          <w:p w:rsidR="006F64B0" w:rsidRPr="00F052C9" w:rsidRDefault="006F64B0" w:rsidP="0080767B">
            <w:pPr>
              <w:pStyle w:val="Heading2"/>
            </w:pPr>
            <w:r>
              <w:t>Expected workplace behaviours</w:t>
            </w:r>
          </w:p>
        </w:tc>
      </w:tr>
      <w:tr w:rsidR="006F64B0" w:rsidRPr="00C310AC" w:rsidTr="0080767B">
        <w:tc>
          <w:tcPr>
            <w:tcW w:w="10490" w:type="dxa"/>
            <w:gridSpan w:val="2"/>
          </w:tcPr>
          <w:p w:rsidR="002E1A1F" w:rsidRPr="002E1A1F" w:rsidRDefault="002E1A1F" w:rsidP="002E1A1F">
            <w:pPr>
              <w:spacing w:before="60" w:after="200"/>
              <w:rPr>
                <w:rFonts w:ascii="Gill Sans MT" w:hAnsi="Gill Sans MT" w:cs="Tahoma"/>
                <w:sz w:val="22"/>
                <w:szCs w:val="22"/>
              </w:rPr>
            </w:pPr>
            <w:r w:rsidRPr="002E1A1F">
              <w:rPr>
                <w:rFonts w:ascii="Gill Sans MT" w:hAnsi="Gill Sans MT" w:cs="Tahoma"/>
                <w:sz w:val="22"/>
                <w:szCs w:val="22"/>
              </w:rPr>
              <w:t xml:space="preserve">Under work health and safety laws, workers and other people at our workplace must take reasonable care that they do not adversely affect the health and safety of others. </w:t>
            </w:r>
          </w:p>
          <w:p w:rsidR="002E1A1F" w:rsidRPr="002E1A1F" w:rsidRDefault="002E1A1F" w:rsidP="002E1A1F">
            <w:pPr>
              <w:spacing w:before="60" w:after="60"/>
              <w:rPr>
                <w:rFonts w:ascii="Gill Sans MT" w:hAnsi="Gill Sans MT" w:cs="Tahoma"/>
                <w:sz w:val="22"/>
                <w:szCs w:val="22"/>
              </w:rPr>
            </w:pPr>
            <w:r w:rsidRPr="00C310AC">
              <w:rPr>
                <w:rFonts w:ascii="Gill Sans MT" w:hAnsi="Gill Sans MT" w:cs="Tahoma"/>
                <w:color w:val="FF0000"/>
                <w:sz w:val="22"/>
                <w:szCs w:val="22"/>
              </w:rPr>
              <w:t>&lt;insert organisation name&gt;</w:t>
            </w:r>
            <w:r>
              <w:rPr>
                <w:rFonts w:ascii="Gill Sans MT" w:hAnsi="Gill Sans MT" w:cs="Tahoma"/>
                <w:color w:val="FF0000"/>
                <w:sz w:val="22"/>
                <w:szCs w:val="22"/>
              </w:rPr>
              <w:t xml:space="preserve"> </w:t>
            </w:r>
            <w:r w:rsidRPr="002E1A1F">
              <w:rPr>
                <w:rFonts w:ascii="Gill Sans MT" w:hAnsi="Gill Sans MT" w:cs="Tahoma"/>
                <w:sz w:val="22"/>
                <w:szCs w:val="22"/>
              </w:rPr>
              <w:t xml:space="preserve">expects people to: </w:t>
            </w:r>
          </w:p>
          <w:p w:rsidR="002E1A1F" w:rsidRPr="002E1A1F" w:rsidRDefault="002E1A1F" w:rsidP="002E1A1F">
            <w:pPr>
              <w:pStyle w:val="ListParagraph"/>
              <w:numPr>
                <w:ilvl w:val="0"/>
                <w:numId w:val="15"/>
              </w:numPr>
              <w:spacing w:before="60"/>
              <w:ind w:left="353"/>
              <w:rPr>
                <w:rFonts w:ascii="Gill Sans MT" w:hAnsi="Gill Sans MT" w:cs="Tahoma"/>
              </w:rPr>
            </w:pPr>
            <w:r w:rsidRPr="002E1A1F">
              <w:rPr>
                <w:rFonts w:ascii="Gill Sans MT" w:hAnsi="Gill Sans MT" w:cs="Tahoma"/>
              </w:rPr>
              <w:t xml:space="preserve">behave in a responsible and professional manner </w:t>
            </w:r>
          </w:p>
          <w:p w:rsidR="002E1A1F" w:rsidRPr="002E1A1F" w:rsidRDefault="002E1A1F" w:rsidP="002E1A1F">
            <w:pPr>
              <w:pStyle w:val="ListParagraph"/>
              <w:numPr>
                <w:ilvl w:val="0"/>
                <w:numId w:val="15"/>
              </w:numPr>
              <w:spacing w:before="60"/>
              <w:ind w:left="353"/>
              <w:rPr>
                <w:rFonts w:ascii="Gill Sans MT" w:hAnsi="Gill Sans MT" w:cs="Tahoma"/>
              </w:rPr>
            </w:pPr>
            <w:r w:rsidRPr="002E1A1F">
              <w:rPr>
                <w:rFonts w:ascii="Gill Sans MT" w:hAnsi="Gill Sans MT" w:cs="Tahoma"/>
              </w:rPr>
              <w:t xml:space="preserve">treat others in the workplace with courtesy and respect </w:t>
            </w:r>
          </w:p>
          <w:p w:rsidR="002E1A1F" w:rsidRPr="002E1A1F" w:rsidRDefault="002E1A1F" w:rsidP="002E1A1F">
            <w:pPr>
              <w:pStyle w:val="ListParagraph"/>
              <w:numPr>
                <w:ilvl w:val="0"/>
                <w:numId w:val="15"/>
              </w:numPr>
              <w:spacing w:before="60"/>
              <w:ind w:left="353"/>
              <w:rPr>
                <w:rFonts w:ascii="Gill Sans MT" w:hAnsi="Gill Sans MT" w:cs="Tahoma"/>
              </w:rPr>
            </w:pPr>
            <w:r w:rsidRPr="002E1A1F">
              <w:rPr>
                <w:rFonts w:ascii="Gill Sans MT" w:hAnsi="Gill Sans MT" w:cs="Tahoma"/>
              </w:rPr>
              <w:t xml:space="preserve">listen and respond appropriately to the views and concerns of others </w:t>
            </w:r>
          </w:p>
          <w:p w:rsidR="002E1A1F" w:rsidRPr="002E1A1F" w:rsidRDefault="002E1A1F" w:rsidP="002E1A1F">
            <w:pPr>
              <w:pStyle w:val="ListParagraph"/>
              <w:numPr>
                <w:ilvl w:val="0"/>
                <w:numId w:val="15"/>
              </w:numPr>
              <w:spacing w:before="60"/>
              <w:ind w:left="353"/>
              <w:rPr>
                <w:rFonts w:ascii="Gill Sans MT" w:hAnsi="Gill Sans MT" w:cs="Tahoma"/>
              </w:rPr>
            </w:pPr>
            <w:r w:rsidRPr="002E1A1F">
              <w:rPr>
                <w:rFonts w:ascii="Gill Sans MT" w:hAnsi="Gill Sans MT" w:cs="Tahoma"/>
              </w:rPr>
              <w:t xml:space="preserve">be fair and honest in their dealings with others. </w:t>
            </w:r>
          </w:p>
          <w:p w:rsidR="002E1A1F" w:rsidRPr="002E1A1F" w:rsidRDefault="002E1A1F" w:rsidP="002E1A1F">
            <w:pPr>
              <w:spacing w:before="60" w:after="60"/>
              <w:rPr>
                <w:rFonts w:ascii="Gill Sans MT" w:hAnsi="Gill Sans MT" w:cs="Tahoma"/>
                <w:sz w:val="22"/>
                <w:szCs w:val="22"/>
              </w:rPr>
            </w:pPr>
            <w:r w:rsidRPr="002E1A1F">
              <w:rPr>
                <w:rFonts w:ascii="Gill Sans MT" w:hAnsi="Gill Sans MT" w:cs="Tahoma"/>
                <w:sz w:val="22"/>
                <w:szCs w:val="22"/>
              </w:rPr>
              <w:t xml:space="preserve">This policy applies to behaviours that occur: </w:t>
            </w:r>
          </w:p>
          <w:p w:rsidR="002E1A1F" w:rsidRPr="002E1A1F" w:rsidRDefault="002E1A1F" w:rsidP="002E1A1F">
            <w:pPr>
              <w:pStyle w:val="ListParagraph"/>
              <w:numPr>
                <w:ilvl w:val="0"/>
                <w:numId w:val="16"/>
              </w:numPr>
              <w:spacing w:before="60"/>
              <w:ind w:left="353"/>
              <w:rPr>
                <w:rFonts w:ascii="Gill Sans MT" w:hAnsi="Gill Sans MT" w:cs="Tahoma"/>
              </w:rPr>
            </w:pPr>
            <w:r w:rsidRPr="002E1A1F">
              <w:rPr>
                <w:rFonts w:ascii="Gill Sans MT" w:hAnsi="Gill Sans MT" w:cs="Tahoma"/>
              </w:rPr>
              <w:t xml:space="preserve">in connection with work, even if it occurs outside normal working hours </w:t>
            </w:r>
          </w:p>
          <w:p w:rsidR="002E1A1F" w:rsidRPr="002E1A1F" w:rsidRDefault="002E1A1F" w:rsidP="002E1A1F">
            <w:pPr>
              <w:pStyle w:val="ListParagraph"/>
              <w:numPr>
                <w:ilvl w:val="0"/>
                <w:numId w:val="16"/>
              </w:numPr>
              <w:spacing w:before="60"/>
              <w:ind w:left="353"/>
              <w:rPr>
                <w:rFonts w:ascii="Gill Sans MT" w:hAnsi="Gill Sans MT" w:cs="Tahoma"/>
              </w:rPr>
            </w:pPr>
            <w:r w:rsidRPr="002E1A1F">
              <w:rPr>
                <w:rFonts w:ascii="Gill Sans MT" w:hAnsi="Gill Sans MT" w:cs="Tahoma"/>
              </w:rPr>
              <w:t xml:space="preserve">during work activities; for example when dealing with clients </w:t>
            </w:r>
          </w:p>
          <w:p w:rsidR="002E1A1F" w:rsidRPr="002E1A1F" w:rsidRDefault="002E1A1F" w:rsidP="002E1A1F">
            <w:pPr>
              <w:pStyle w:val="ListParagraph"/>
              <w:numPr>
                <w:ilvl w:val="0"/>
                <w:numId w:val="16"/>
              </w:numPr>
              <w:spacing w:before="60"/>
              <w:ind w:left="353"/>
              <w:rPr>
                <w:rFonts w:ascii="Gill Sans MT" w:hAnsi="Gill Sans MT" w:cs="Tahoma"/>
              </w:rPr>
            </w:pPr>
            <w:r w:rsidRPr="002E1A1F">
              <w:rPr>
                <w:rFonts w:ascii="Gill Sans MT" w:hAnsi="Gill Sans MT" w:cs="Tahoma"/>
              </w:rPr>
              <w:t xml:space="preserve">at work-related events; for example at conferences and work-related social functions </w:t>
            </w:r>
          </w:p>
          <w:p w:rsidR="006F64B0" w:rsidRPr="002E1A1F" w:rsidRDefault="002E1A1F" w:rsidP="002E1A1F">
            <w:pPr>
              <w:pStyle w:val="ListParagraph"/>
              <w:numPr>
                <w:ilvl w:val="0"/>
                <w:numId w:val="16"/>
              </w:numPr>
              <w:spacing w:before="60"/>
              <w:ind w:left="353"/>
              <w:rPr>
                <w:rFonts w:ascii="Gill Sans MT" w:hAnsi="Gill Sans MT" w:cs="Tahoma"/>
              </w:rPr>
            </w:pPr>
            <w:r w:rsidRPr="002E1A1F">
              <w:rPr>
                <w:rFonts w:ascii="Gill Sans MT" w:hAnsi="Gill Sans MT" w:cs="Tahoma"/>
              </w:rPr>
              <w:t>on social media where workers interact with colleagues or clients and their actions may affect them either directly or indirectly.</w:t>
            </w:r>
          </w:p>
        </w:tc>
      </w:tr>
      <w:tr w:rsidR="006641C2" w:rsidRPr="00F052C9" w:rsidTr="009B262C">
        <w:tc>
          <w:tcPr>
            <w:tcW w:w="10490" w:type="dxa"/>
            <w:gridSpan w:val="2"/>
            <w:shd w:val="clear" w:color="auto" w:fill="F2F2F2" w:themeFill="background1" w:themeFillShade="F2"/>
          </w:tcPr>
          <w:p w:rsidR="006641C2" w:rsidRPr="00F052C9" w:rsidRDefault="00B74A9C" w:rsidP="0006360C">
            <w:pPr>
              <w:pStyle w:val="Heading2"/>
            </w:pPr>
            <w:r>
              <w:lastRenderedPageBreak/>
              <w:t>Managing bullying</w:t>
            </w:r>
          </w:p>
        </w:tc>
      </w:tr>
      <w:tr w:rsidR="006641C2" w:rsidRPr="00FA7900" w:rsidTr="006D7BFA">
        <w:trPr>
          <w:trHeight w:val="2239"/>
        </w:trPr>
        <w:tc>
          <w:tcPr>
            <w:tcW w:w="10490" w:type="dxa"/>
            <w:gridSpan w:val="2"/>
          </w:tcPr>
          <w:p w:rsidR="006D7BFA" w:rsidRPr="006D7BFA" w:rsidRDefault="006D7BFA" w:rsidP="006D7BFA">
            <w:pPr>
              <w:pStyle w:val="Body"/>
              <w:spacing w:before="60" w:after="200"/>
              <w:ind w:left="0"/>
              <w:rPr>
                <w:rFonts w:ascii="Gill Sans MT" w:hAnsi="Gill Sans MT" w:cs="Arial"/>
              </w:rPr>
            </w:pPr>
            <w:r w:rsidRPr="00C310AC">
              <w:rPr>
                <w:rFonts w:ascii="Gill Sans MT" w:hAnsi="Gill Sans MT" w:cs="Tahoma"/>
                <w:color w:val="FF0000"/>
              </w:rPr>
              <w:t>&lt;insert organisation name&gt;</w:t>
            </w:r>
            <w:r>
              <w:rPr>
                <w:rFonts w:ascii="Gill Sans MT" w:hAnsi="Gill Sans MT" w:cs="Tahoma"/>
                <w:color w:val="FF0000"/>
              </w:rPr>
              <w:t xml:space="preserve"> </w:t>
            </w:r>
            <w:r w:rsidRPr="006D7BFA">
              <w:rPr>
                <w:rFonts w:ascii="Gill Sans MT" w:hAnsi="Gill Sans MT" w:cs="Arial"/>
              </w:rPr>
              <w:t xml:space="preserve">will identify all workplace factors that allow bullying to occur, and use the hazard management process to eliminate bullying. </w:t>
            </w:r>
          </w:p>
          <w:p w:rsidR="006D7BFA" w:rsidRPr="006D7BFA" w:rsidRDefault="006D7BFA" w:rsidP="006D7BFA">
            <w:pPr>
              <w:pStyle w:val="Body"/>
              <w:spacing w:before="60" w:after="200"/>
              <w:ind w:left="0"/>
              <w:rPr>
                <w:rFonts w:ascii="Gill Sans MT" w:hAnsi="Gill Sans MT" w:cs="Arial"/>
              </w:rPr>
            </w:pPr>
            <w:r w:rsidRPr="00C310AC">
              <w:rPr>
                <w:rFonts w:ascii="Gill Sans MT" w:hAnsi="Gill Sans MT" w:cs="Tahoma"/>
                <w:color w:val="FF0000"/>
              </w:rPr>
              <w:t>&lt;insert organisation name&gt;</w:t>
            </w:r>
            <w:r w:rsidRPr="006D7BFA">
              <w:rPr>
                <w:rFonts w:ascii="Gill Sans MT" w:hAnsi="Gill Sans MT" w:cs="Arial"/>
              </w:rPr>
              <w:t xml:space="preserve"> will consult with workers, health and safety representatives and/or the work health and safety committee on this issue. </w:t>
            </w:r>
          </w:p>
          <w:p w:rsidR="006641C2" w:rsidRPr="00FA7900" w:rsidRDefault="006D7BFA" w:rsidP="006D7BFA">
            <w:pPr>
              <w:pStyle w:val="Body"/>
              <w:spacing w:before="60" w:after="200" w:line="240" w:lineRule="auto"/>
              <w:ind w:left="0"/>
              <w:rPr>
                <w:rFonts w:ascii="Gill Sans MT" w:hAnsi="Gill Sans MT" w:cs="Arial"/>
              </w:rPr>
            </w:pPr>
            <w:r>
              <w:rPr>
                <w:rFonts w:ascii="Gill Sans MT" w:hAnsi="Gill Sans MT" w:cs="Arial"/>
                <w:color w:val="FF0000"/>
              </w:rPr>
              <w:t>&lt;</w:t>
            </w:r>
            <w:r w:rsidRPr="006D7BFA">
              <w:rPr>
                <w:rFonts w:ascii="Gill Sans MT" w:hAnsi="Gill Sans MT" w:cs="Arial"/>
                <w:color w:val="FF0000"/>
              </w:rPr>
              <w:t>Outline the specific actions you will take to address any factors in your workplace that could allow bullying to occur, such as unreasonable sche</w:t>
            </w:r>
            <w:r>
              <w:rPr>
                <w:rFonts w:ascii="Gill Sans MT" w:hAnsi="Gill Sans MT" w:cs="Arial"/>
                <w:color w:val="FF0000"/>
              </w:rPr>
              <w:t>dules or organisational change.&gt;</w:t>
            </w:r>
          </w:p>
        </w:tc>
      </w:tr>
      <w:tr w:rsidR="006641C2" w:rsidRPr="00F052C9" w:rsidTr="009B262C">
        <w:tc>
          <w:tcPr>
            <w:tcW w:w="10490" w:type="dxa"/>
            <w:gridSpan w:val="2"/>
            <w:shd w:val="clear" w:color="auto" w:fill="F2F2F2" w:themeFill="background1" w:themeFillShade="F2"/>
          </w:tcPr>
          <w:p w:rsidR="006641C2" w:rsidRPr="00F052C9" w:rsidRDefault="006D7BFA" w:rsidP="0006360C">
            <w:pPr>
              <w:pStyle w:val="Heading2"/>
            </w:pPr>
            <w:r>
              <w:t>Reporting bullying</w:t>
            </w:r>
          </w:p>
        </w:tc>
      </w:tr>
      <w:tr w:rsidR="006D7BFA" w:rsidRPr="006D7BFA" w:rsidTr="000E14C2">
        <w:tc>
          <w:tcPr>
            <w:tcW w:w="10490" w:type="dxa"/>
            <w:gridSpan w:val="2"/>
          </w:tcPr>
          <w:p w:rsidR="00241B49" w:rsidRPr="00241B49" w:rsidRDefault="00241B49" w:rsidP="00241B49">
            <w:pPr>
              <w:spacing w:before="60" w:after="200"/>
              <w:rPr>
                <w:rFonts w:ascii="Gill Sans MT" w:hAnsi="Gill Sans MT"/>
                <w:sz w:val="22"/>
                <w:szCs w:val="22"/>
              </w:rPr>
            </w:pPr>
            <w:r w:rsidRPr="00241B49">
              <w:rPr>
                <w:rFonts w:ascii="Gill Sans MT" w:hAnsi="Gill Sans MT"/>
                <w:sz w:val="22"/>
                <w:szCs w:val="22"/>
              </w:rPr>
              <w:t xml:space="preserve">If you feel you are being bullied and are not comfortable dealing with the problem yourself, or your attempts to do so have not been successful, you should raise the issue with your supervisor, health and safety representative, or other manager within </w:t>
            </w:r>
            <w:r w:rsidRPr="00C310AC">
              <w:rPr>
                <w:rFonts w:ascii="Gill Sans MT" w:hAnsi="Gill Sans MT" w:cs="Tahoma"/>
                <w:color w:val="FF0000"/>
              </w:rPr>
              <w:t>&lt;insert organisation name&gt;</w:t>
            </w:r>
            <w:r w:rsidRPr="00241B49">
              <w:rPr>
                <w:rFonts w:ascii="Gill Sans MT" w:hAnsi="Gill Sans MT"/>
                <w:sz w:val="22"/>
                <w:szCs w:val="22"/>
              </w:rPr>
              <w:t xml:space="preserve">. You may also raise any issues with your union representative. </w:t>
            </w:r>
          </w:p>
          <w:p w:rsidR="006D7BFA" w:rsidRPr="006D7BFA" w:rsidRDefault="00241B49" w:rsidP="00241B49">
            <w:pPr>
              <w:spacing w:before="60" w:after="200"/>
              <w:rPr>
                <w:rFonts w:ascii="Gill Sans MT" w:hAnsi="Gill Sans MT"/>
                <w:sz w:val="22"/>
                <w:szCs w:val="22"/>
              </w:rPr>
            </w:pPr>
            <w:r w:rsidRPr="00241B49">
              <w:rPr>
                <w:rFonts w:ascii="Gill Sans MT" w:hAnsi="Gill Sans MT"/>
                <w:sz w:val="22"/>
                <w:szCs w:val="22"/>
              </w:rPr>
              <w:t>If you witness unreasonable behaviour, you should bring the matter to the attention of your manager as a matter of urgency.</w:t>
            </w:r>
          </w:p>
        </w:tc>
      </w:tr>
      <w:tr w:rsidR="006D7BFA" w:rsidRPr="00F052C9" w:rsidTr="003807AE">
        <w:tc>
          <w:tcPr>
            <w:tcW w:w="10490" w:type="dxa"/>
            <w:gridSpan w:val="2"/>
            <w:shd w:val="clear" w:color="auto" w:fill="F2F2F2" w:themeFill="background1" w:themeFillShade="F2"/>
          </w:tcPr>
          <w:p w:rsidR="006D7BFA" w:rsidRPr="00F052C9" w:rsidRDefault="006D7BFA" w:rsidP="003807AE">
            <w:pPr>
              <w:pStyle w:val="Heading2"/>
            </w:pPr>
            <w:r>
              <w:t>Investigating bullying</w:t>
            </w:r>
          </w:p>
        </w:tc>
      </w:tr>
      <w:tr w:rsidR="006D7BFA" w:rsidRPr="006D7BFA" w:rsidTr="003807AE">
        <w:tc>
          <w:tcPr>
            <w:tcW w:w="10490" w:type="dxa"/>
            <w:gridSpan w:val="2"/>
          </w:tcPr>
          <w:p w:rsidR="006D7BFA" w:rsidRPr="006D7BFA" w:rsidRDefault="006D7BFA" w:rsidP="003807AE">
            <w:pPr>
              <w:spacing w:before="60" w:after="200"/>
              <w:rPr>
                <w:rFonts w:ascii="Gill Sans MT" w:hAnsi="Gill Sans MT"/>
                <w:sz w:val="22"/>
                <w:szCs w:val="22"/>
              </w:rPr>
            </w:pPr>
            <w:r w:rsidRPr="006D7BFA">
              <w:rPr>
                <w:rFonts w:ascii="Gill Sans MT" w:hAnsi="Gill Sans MT"/>
                <w:color w:val="FF0000"/>
                <w:sz w:val="22"/>
                <w:szCs w:val="22"/>
              </w:rPr>
              <w:t>&lt;Outline the procedures you will use to investigate reports of bullying. This may include using someone from outside the workplace to ensure independence and impartiality</w:t>
            </w:r>
            <w:r>
              <w:rPr>
                <w:rFonts w:ascii="Gill Sans MT" w:hAnsi="Gill Sans MT"/>
                <w:color w:val="FF0000"/>
                <w:sz w:val="22"/>
                <w:szCs w:val="22"/>
              </w:rPr>
              <w:t>.</w:t>
            </w:r>
            <w:r w:rsidRPr="006D7BFA">
              <w:rPr>
                <w:rFonts w:ascii="Gill Sans MT" w:hAnsi="Gill Sans MT"/>
                <w:color w:val="FF0000"/>
                <w:sz w:val="22"/>
                <w:szCs w:val="22"/>
              </w:rPr>
              <w:t>&gt;</w:t>
            </w:r>
          </w:p>
        </w:tc>
      </w:tr>
      <w:tr w:rsidR="006D7BFA" w:rsidRPr="00F052C9" w:rsidTr="003807AE">
        <w:tc>
          <w:tcPr>
            <w:tcW w:w="10490" w:type="dxa"/>
            <w:gridSpan w:val="2"/>
            <w:shd w:val="clear" w:color="auto" w:fill="F2F2F2" w:themeFill="background1" w:themeFillShade="F2"/>
          </w:tcPr>
          <w:p w:rsidR="006D7BFA" w:rsidRPr="00F052C9" w:rsidRDefault="006D7BFA" w:rsidP="003807AE">
            <w:pPr>
              <w:pStyle w:val="Heading2"/>
            </w:pPr>
            <w:r>
              <w:t>Disciplinary action</w:t>
            </w:r>
          </w:p>
        </w:tc>
      </w:tr>
      <w:tr w:rsidR="006D7BFA" w:rsidRPr="006D7BFA" w:rsidTr="003807AE">
        <w:tc>
          <w:tcPr>
            <w:tcW w:w="10490" w:type="dxa"/>
            <w:gridSpan w:val="2"/>
          </w:tcPr>
          <w:p w:rsidR="006D7BFA" w:rsidRPr="006D7BFA" w:rsidRDefault="006D7BFA" w:rsidP="003807AE">
            <w:pPr>
              <w:spacing w:before="60" w:after="200"/>
              <w:rPr>
                <w:rFonts w:ascii="Gill Sans MT" w:hAnsi="Gill Sans MT"/>
                <w:sz w:val="22"/>
                <w:szCs w:val="22"/>
              </w:rPr>
            </w:pPr>
            <w:r w:rsidRPr="006D7BFA">
              <w:rPr>
                <w:rFonts w:ascii="Gill Sans MT" w:hAnsi="Gill Sans MT"/>
                <w:sz w:val="22"/>
                <w:szCs w:val="22"/>
              </w:rPr>
              <w:t>If anyone is found to breac</w:t>
            </w:r>
            <w:r>
              <w:rPr>
                <w:rFonts w:ascii="Gill Sans MT" w:hAnsi="Gill Sans MT"/>
                <w:sz w:val="22"/>
                <w:szCs w:val="22"/>
              </w:rPr>
              <w:t xml:space="preserve">h this policy, management will </w:t>
            </w:r>
            <w:r w:rsidRPr="006D7BFA">
              <w:rPr>
                <w:rFonts w:ascii="Gill Sans MT" w:hAnsi="Gill Sans MT"/>
                <w:color w:val="FF0000"/>
                <w:sz w:val="22"/>
                <w:szCs w:val="22"/>
              </w:rPr>
              <w:t>&lt;outline the specific actions you will take; for example, giving a formal warning, followed by referral to counselling or training, transferring the bully to a work area away from the victim, suspension, and finally, dismissal.&gt;</w:t>
            </w:r>
          </w:p>
        </w:tc>
      </w:tr>
      <w:tr w:rsidR="00AB462E" w:rsidRPr="00F052C9" w:rsidTr="0080767B">
        <w:tc>
          <w:tcPr>
            <w:tcW w:w="10490" w:type="dxa"/>
            <w:gridSpan w:val="2"/>
            <w:shd w:val="clear" w:color="auto" w:fill="F2F2F2" w:themeFill="background1" w:themeFillShade="F2"/>
          </w:tcPr>
          <w:p w:rsidR="00AB462E" w:rsidRPr="00F052C9" w:rsidRDefault="00AB462E" w:rsidP="0080767B">
            <w:pPr>
              <w:pStyle w:val="Heading2"/>
            </w:pPr>
            <w:r>
              <w:t>If bullying has not been substantiated</w:t>
            </w:r>
          </w:p>
        </w:tc>
      </w:tr>
      <w:tr w:rsidR="00AB462E" w:rsidRPr="006D7BFA" w:rsidTr="0080767B">
        <w:tc>
          <w:tcPr>
            <w:tcW w:w="10490" w:type="dxa"/>
            <w:gridSpan w:val="2"/>
          </w:tcPr>
          <w:p w:rsidR="00AB462E" w:rsidRPr="006D7BFA" w:rsidRDefault="00AB462E" w:rsidP="0080767B">
            <w:pPr>
              <w:spacing w:before="60" w:after="200"/>
              <w:rPr>
                <w:rFonts w:ascii="Gill Sans MT" w:hAnsi="Gill Sans MT"/>
                <w:sz w:val="22"/>
                <w:szCs w:val="22"/>
              </w:rPr>
            </w:pPr>
            <w:r w:rsidRPr="00AB462E">
              <w:rPr>
                <w:rFonts w:ascii="Gill Sans MT" w:hAnsi="Gill Sans MT"/>
                <w:sz w:val="22"/>
                <w:szCs w:val="22"/>
              </w:rPr>
              <w:t xml:space="preserve">If the investigation finds bullying has not occurred or cannot be substantiated, </w:t>
            </w:r>
            <w:r w:rsidRPr="00C310AC">
              <w:rPr>
                <w:rFonts w:ascii="Gill Sans MT" w:hAnsi="Gill Sans MT" w:cs="Tahoma"/>
                <w:color w:val="FF0000"/>
              </w:rPr>
              <w:t>&lt;insert organisation name&gt;</w:t>
            </w:r>
            <w:r w:rsidRPr="00AB462E">
              <w:rPr>
                <w:rFonts w:ascii="Gill Sans MT" w:hAnsi="Gill Sans MT"/>
                <w:sz w:val="22"/>
                <w:szCs w:val="22"/>
              </w:rPr>
              <w:t xml:space="preserve"> may still take appropriate action to address any workplace issues leading to the report.</w:t>
            </w:r>
          </w:p>
        </w:tc>
      </w:tr>
      <w:tr w:rsidR="007B26C7" w:rsidRPr="00F052C9" w:rsidTr="003807AE">
        <w:tc>
          <w:tcPr>
            <w:tcW w:w="10490" w:type="dxa"/>
            <w:gridSpan w:val="2"/>
            <w:shd w:val="clear" w:color="auto" w:fill="F2F2F2" w:themeFill="background1" w:themeFillShade="F2"/>
          </w:tcPr>
          <w:p w:rsidR="007B26C7" w:rsidRPr="00F052C9" w:rsidRDefault="007B26C7" w:rsidP="003807AE">
            <w:pPr>
              <w:pStyle w:val="Heading2"/>
            </w:pPr>
            <w:r>
              <w:t>Information and support</w:t>
            </w:r>
          </w:p>
        </w:tc>
      </w:tr>
      <w:tr w:rsidR="007B26C7" w:rsidRPr="006D7BFA" w:rsidTr="003807AE">
        <w:tc>
          <w:tcPr>
            <w:tcW w:w="10490" w:type="dxa"/>
            <w:gridSpan w:val="2"/>
          </w:tcPr>
          <w:p w:rsidR="007B26C7" w:rsidRPr="007B26C7" w:rsidRDefault="007B26C7" w:rsidP="007B26C7">
            <w:pPr>
              <w:spacing w:before="60" w:after="200"/>
              <w:rPr>
                <w:rFonts w:ascii="Gill Sans MT" w:hAnsi="Gill Sans MT"/>
                <w:sz w:val="22"/>
                <w:szCs w:val="22"/>
              </w:rPr>
            </w:pPr>
            <w:r w:rsidRPr="00C310AC">
              <w:rPr>
                <w:rFonts w:ascii="Gill Sans MT" w:hAnsi="Gill Sans MT" w:cs="Tahoma"/>
                <w:color w:val="FF0000"/>
                <w:sz w:val="22"/>
                <w:szCs w:val="22"/>
              </w:rPr>
              <w:t>&lt;insert organisation name&gt;</w:t>
            </w:r>
            <w:r w:rsidRPr="006D7BFA">
              <w:rPr>
                <w:rFonts w:ascii="Gill Sans MT" w:hAnsi="Gill Sans MT" w:cs="Arial"/>
              </w:rPr>
              <w:t xml:space="preserve"> </w:t>
            </w:r>
            <w:r w:rsidRPr="007B26C7">
              <w:rPr>
                <w:rFonts w:ascii="Gill Sans MT" w:hAnsi="Gill Sans MT"/>
                <w:sz w:val="22"/>
                <w:szCs w:val="22"/>
              </w:rPr>
              <w:t>will provide regular training and information about the effects of bullying on personal and work health and safety, and on the components of this policy.</w:t>
            </w:r>
          </w:p>
          <w:p w:rsidR="007B26C7" w:rsidRPr="006D7BFA" w:rsidRDefault="007B26C7" w:rsidP="007B26C7">
            <w:pPr>
              <w:spacing w:before="60" w:after="200"/>
              <w:rPr>
                <w:rFonts w:ascii="Gill Sans MT" w:hAnsi="Gill Sans MT"/>
                <w:sz w:val="22"/>
                <w:szCs w:val="22"/>
              </w:rPr>
            </w:pPr>
            <w:r w:rsidRPr="007B26C7">
              <w:rPr>
                <w:rFonts w:ascii="Gill Sans MT" w:hAnsi="Gill Sans MT"/>
                <w:color w:val="FF0000"/>
                <w:sz w:val="22"/>
                <w:szCs w:val="22"/>
              </w:rPr>
              <w:t>&lt;Include any support, whether internal or external, that you can provide workers experiencing bullying.&gt;</w:t>
            </w:r>
          </w:p>
        </w:tc>
      </w:tr>
      <w:tr w:rsidR="00A80F11" w:rsidRPr="00F052C9" w:rsidTr="000E14C2">
        <w:tc>
          <w:tcPr>
            <w:tcW w:w="10490" w:type="dxa"/>
            <w:gridSpan w:val="2"/>
            <w:shd w:val="clear" w:color="auto" w:fill="F2F2F2" w:themeFill="background1" w:themeFillShade="F2"/>
          </w:tcPr>
          <w:p w:rsidR="00A80F11" w:rsidRPr="00F052C9" w:rsidRDefault="00CC7492" w:rsidP="000E14C2">
            <w:pPr>
              <w:pStyle w:val="Heading2"/>
            </w:pPr>
            <w:r>
              <w:t>Start date and review</w:t>
            </w:r>
          </w:p>
        </w:tc>
      </w:tr>
      <w:tr w:rsidR="00A80F11" w:rsidRPr="00FA7900" w:rsidTr="000E14C2">
        <w:tc>
          <w:tcPr>
            <w:tcW w:w="10490" w:type="dxa"/>
            <w:gridSpan w:val="2"/>
          </w:tcPr>
          <w:p w:rsidR="00FE737D" w:rsidRPr="00FA7900" w:rsidRDefault="00CC7492" w:rsidP="00FA7900">
            <w:pPr>
              <w:spacing w:before="60" w:after="200"/>
              <w:rPr>
                <w:rFonts w:ascii="Gill Sans MT" w:hAnsi="Gill Sans MT" w:cs="Tahoma"/>
                <w:sz w:val="22"/>
                <w:szCs w:val="22"/>
              </w:rPr>
            </w:pPr>
            <w:r w:rsidRPr="00FA7900">
              <w:rPr>
                <w:rFonts w:ascii="Gill Sans MT" w:hAnsi="Gill Sans MT" w:cs="Tahoma"/>
                <w:color w:val="FF0000"/>
                <w:sz w:val="22"/>
                <w:szCs w:val="22"/>
              </w:rPr>
              <w:t xml:space="preserve">&lt;insert organisation name&gt; </w:t>
            </w:r>
            <w:r w:rsidRPr="00FA7900">
              <w:rPr>
                <w:rFonts w:ascii="Gill Sans MT" w:hAnsi="Gill Sans MT" w:cs="Tahoma"/>
                <w:sz w:val="22"/>
                <w:szCs w:val="22"/>
              </w:rPr>
              <w:t>will consult with workers to review this policy on a regular basis or at least every three years, and will advise workers of any changes.</w:t>
            </w:r>
          </w:p>
        </w:tc>
      </w:tr>
      <w:tr w:rsidR="00FA7900" w:rsidRPr="00F052C9" w:rsidTr="002824B1">
        <w:tc>
          <w:tcPr>
            <w:tcW w:w="10490" w:type="dxa"/>
            <w:gridSpan w:val="2"/>
            <w:shd w:val="clear" w:color="auto" w:fill="D9D9D9" w:themeFill="background1" w:themeFillShade="D9"/>
          </w:tcPr>
          <w:p w:rsidR="00FA7900" w:rsidRPr="00F052C9" w:rsidRDefault="00FA7900" w:rsidP="00B47BDC">
            <w:pPr>
              <w:pStyle w:val="Heading2"/>
            </w:pPr>
            <w:r>
              <w:t>Authorised</w:t>
            </w:r>
          </w:p>
        </w:tc>
      </w:tr>
      <w:tr w:rsidR="006641C2" w:rsidRPr="00F052C9" w:rsidTr="00B24CFD">
        <w:trPr>
          <w:trHeight w:val="360"/>
        </w:trPr>
        <w:tc>
          <w:tcPr>
            <w:tcW w:w="5163" w:type="dxa"/>
            <w:shd w:val="clear" w:color="auto" w:fill="D9D9D9" w:themeFill="background1" w:themeFillShade="D9"/>
            <w:vAlign w:val="center"/>
          </w:tcPr>
          <w:p w:rsidR="006641C2" w:rsidRPr="00F052C9" w:rsidRDefault="006641C2" w:rsidP="00E03257">
            <w:pPr>
              <w:spacing w:before="60"/>
              <w:rPr>
                <w:rFonts w:ascii="Gill Sans MT" w:hAnsi="Gill Sans MT" w:cs="Tahoma"/>
                <w:sz w:val="21"/>
                <w:szCs w:val="21"/>
              </w:rPr>
            </w:pPr>
            <w:r w:rsidRPr="00F052C9">
              <w:rPr>
                <w:rFonts w:ascii="Gill Sans MT" w:hAnsi="Gill Sans MT" w:cs="Tahoma"/>
                <w:sz w:val="21"/>
                <w:szCs w:val="21"/>
              </w:rPr>
              <w:t xml:space="preserve">Name </w:t>
            </w:r>
            <w:r>
              <w:rPr>
                <w:rFonts w:ascii="Gill Sans MT" w:hAnsi="Gill Sans MT" w:cs="Tahoma"/>
                <w:color w:val="FF0000"/>
                <w:sz w:val="21"/>
                <w:szCs w:val="21"/>
              </w:rPr>
              <w:t>&lt;</w:t>
            </w:r>
            <w:r w:rsidR="00E03257">
              <w:rPr>
                <w:rFonts w:ascii="Gill Sans MT" w:hAnsi="Gill Sans MT" w:cs="Tahoma"/>
                <w:color w:val="FF0000"/>
                <w:sz w:val="21"/>
                <w:szCs w:val="21"/>
              </w:rPr>
              <w:t>for example,</w:t>
            </w:r>
            <w:r w:rsidRPr="00F052C9">
              <w:rPr>
                <w:rFonts w:ascii="Gill Sans MT" w:hAnsi="Gill Sans MT" w:cs="Tahoma"/>
                <w:color w:val="FF0000"/>
                <w:sz w:val="21"/>
                <w:szCs w:val="21"/>
              </w:rPr>
              <w:t xml:space="preserve"> </w:t>
            </w:r>
            <w:r w:rsidR="00E03257">
              <w:rPr>
                <w:rFonts w:ascii="Gill Sans MT" w:hAnsi="Gill Sans MT" w:cs="Tahoma"/>
                <w:color w:val="FF0000"/>
                <w:sz w:val="21"/>
                <w:szCs w:val="21"/>
              </w:rPr>
              <w:t>health and wellbeing c</w:t>
            </w:r>
            <w:r w:rsidRPr="00F052C9">
              <w:rPr>
                <w:rFonts w:ascii="Gill Sans MT" w:hAnsi="Gill Sans MT" w:cs="Tahoma"/>
                <w:color w:val="FF0000"/>
                <w:sz w:val="21"/>
                <w:szCs w:val="21"/>
              </w:rPr>
              <w:t>o</w:t>
            </w:r>
            <w:r w:rsidR="00E03257">
              <w:rPr>
                <w:rFonts w:ascii="Gill Sans MT" w:hAnsi="Gill Sans MT" w:cs="Tahoma"/>
                <w:color w:val="FF0000"/>
                <w:sz w:val="21"/>
                <w:szCs w:val="21"/>
              </w:rPr>
              <w:t>-</w:t>
            </w:r>
            <w:r w:rsidRPr="00F052C9">
              <w:rPr>
                <w:rFonts w:ascii="Gill Sans MT" w:hAnsi="Gill Sans MT" w:cs="Tahoma"/>
                <w:color w:val="FF0000"/>
                <w:sz w:val="21"/>
                <w:szCs w:val="21"/>
              </w:rPr>
              <w:t>ordinator</w:t>
            </w:r>
            <w:r>
              <w:rPr>
                <w:rFonts w:ascii="Gill Sans MT" w:hAnsi="Gill Sans MT" w:cs="Tahoma"/>
                <w:color w:val="FF0000"/>
                <w:sz w:val="21"/>
                <w:szCs w:val="21"/>
              </w:rPr>
              <w:t>&gt;</w:t>
            </w:r>
            <w:r w:rsidRPr="00F052C9">
              <w:rPr>
                <w:rFonts w:ascii="Gill Sans MT" w:hAnsi="Gill Sans MT" w:cs="Tahoma"/>
                <w:sz w:val="21"/>
                <w:szCs w:val="21"/>
              </w:rPr>
              <w:t>:</w:t>
            </w:r>
          </w:p>
        </w:tc>
        <w:tc>
          <w:tcPr>
            <w:tcW w:w="5327" w:type="dxa"/>
            <w:shd w:val="clear" w:color="auto" w:fill="D9D9D9" w:themeFill="background1" w:themeFillShade="D9"/>
            <w:vAlign w:val="center"/>
          </w:tcPr>
          <w:p w:rsidR="006641C2" w:rsidRPr="00F052C9" w:rsidRDefault="006641C2" w:rsidP="00E03257">
            <w:pPr>
              <w:spacing w:before="60"/>
              <w:rPr>
                <w:rFonts w:ascii="Gill Sans MT" w:hAnsi="Gill Sans MT" w:cs="Tahoma"/>
                <w:sz w:val="21"/>
                <w:szCs w:val="21"/>
              </w:rPr>
            </w:pPr>
            <w:r w:rsidRPr="00F052C9">
              <w:rPr>
                <w:rFonts w:ascii="Gill Sans MT" w:hAnsi="Gill Sans MT" w:cs="Tahoma"/>
                <w:sz w:val="21"/>
                <w:szCs w:val="21"/>
              </w:rPr>
              <w:t xml:space="preserve">Manager </w:t>
            </w:r>
            <w:r>
              <w:rPr>
                <w:rFonts w:ascii="Gill Sans MT" w:hAnsi="Gill Sans MT" w:cs="Tahoma"/>
                <w:color w:val="FF0000"/>
                <w:sz w:val="21"/>
                <w:szCs w:val="21"/>
              </w:rPr>
              <w:t>&lt;</w:t>
            </w:r>
            <w:r w:rsidR="00E03257">
              <w:rPr>
                <w:rFonts w:ascii="Gill Sans MT" w:hAnsi="Gill Sans MT" w:cs="Tahoma"/>
                <w:color w:val="FF0000"/>
                <w:sz w:val="21"/>
                <w:szCs w:val="21"/>
              </w:rPr>
              <w:t>for example, general m</w:t>
            </w:r>
            <w:r w:rsidRPr="00F052C9">
              <w:rPr>
                <w:rFonts w:ascii="Gill Sans MT" w:hAnsi="Gill Sans MT" w:cs="Tahoma"/>
                <w:color w:val="FF0000"/>
                <w:sz w:val="21"/>
                <w:szCs w:val="21"/>
              </w:rPr>
              <w:t>anager</w:t>
            </w:r>
            <w:r>
              <w:rPr>
                <w:rFonts w:ascii="Gill Sans MT" w:hAnsi="Gill Sans MT" w:cs="Tahoma"/>
                <w:color w:val="FF0000"/>
                <w:sz w:val="21"/>
                <w:szCs w:val="21"/>
              </w:rPr>
              <w:t>&gt;</w:t>
            </w:r>
            <w:r w:rsidRPr="00F052C9">
              <w:rPr>
                <w:rFonts w:ascii="Gill Sans MT" w:hAnsi="Gill Sans MT" w:cs="Tahoma"/>
                <w:sz w:val="21"/>
                <w:szCs w:val="21"/>
              </w:rPr>
              <w:t>:</w:t>
            </w:r>
          </w:p>
        </w:tc>
      </w:tr>
      <w:tr w:rsidR="006641C2" w:rsidRPr="00F052C9" w:rsidTr="00B24CFD">
        <w:trPr>
          <w:trHeight w:val="630"/>
        </w:trPr>
        <w:tc>
          <w:tcPr>
            <w:tcW w:w="5163" w:type="dxa"/>
            <w:shd w:val="clear" w:color="auto" w:fill="D9D9D9" w:themeFill="background1" w:themeFillShade="D9"/>
            <w:vAlign w:val="center"/>
          </w:tcPr>
          <w:p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Signature:</w:t>
            </w:r>
          </w:p>
        </w:tc>
        <w:tc>
          <w:tcPr>
            <w:tcW w:w="5327" w:type="dxa"/>
            <w:shd w:val="clear" w:color="auto" w:fill="D9D9D9" w:themeFill="background1" w:themeFillShade="D9"/>
            <w:vAlign w:val="center"/>
          </w:tcPr>
          <w:p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Signature:</w:t>
            </w:r>
          </w:p>
        </w:tc>
      </w:tr>
      <w:tr w:rsidR="006641C2" w:rsidRPr="00F052C9" w:rsidTr="00B24CFD">
        <w:trPr>
          <w:trHeight w:val="360"/>
        </w:trPr>
        <w:tc>
          <w:tcPr>
            <w:tcW w:w="5163" w:type="dxa"/>
            <w:shd w:val="clear" w:color="auto" w:fill="D9D9D9" w:themeFill="background1" w:themeFillShade="D9"/>
            <w:vAlign w:val="center"/>
          </w:tcPr>
          <w:p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Date:</w:t>
            </w:r>
          </w:p>
        </w:tc>
        <w:tc>
          <w:tcPr>
            <w:tcW w:w="5327" w:type="dxa"/>
            <w:shd w:val="clear" w:color="auto" w:fill="D9D9D9" w:themeFill="background1" w:themeFillShade="D9"/>
            <w:vAlign w:val="center"/>
          </w:tcPr>
          <w:p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Date:</w:t>
            </w:r>
          </w:p>
        </w:tc>
      </w:tr>
      <w:tr w:rsidR="006641C2" w:rsidRPr="00F052C9" w:rsidTr="00B24CFD">
        <w:tc>
          <w:tcPr>
            <w:tcW w:w="10490" w:type="dxa"/>
            <w:gridSpan w:val="2"/>
            <w:shd w:val="clear" w:color="auto" w:fill="D9D9D9" w:themeFill="background1" w:themeFillShade="D9"/>
            <w:vAlign w:val="center"/>
          </w:tcPr>
          <w:p w:rsidR="006641C2" w:rsidRPr="00F052C9" w:rsidRDefault="006641C2" w:rsidP="000E14C2">
            <w:pPr>
              <w:spacing w:before="60" w:line="276" w:lineRule="auto"/>
              <w:rPr>
                <w:rFonts w:ascii="Gill Sans MT" w:hAnsi="Gill Sans MT" w:cs="Tahoma"/>
                <w:sz w:val="21"/>
                <w:szCs w:val="21"/>
              </w:rPr>
            </w:pPr>
            <w:r w:rsidRPr="00F052C9">
              <w:rPr>
                <w:rFonts w:ascii="Gill Sans MT" w:hAnsi="Gill Sans MT" w:cs="Tahoma"/>
                <w:sz w:val="21"/>
                <w:szCs w:val="21"/>
              </w:rPr>
              <w:t>Date of next review:</w:t>
            </w:r>
          </w:p>
        </w:tc>
      </w:tr>
    </w:tbl>
    <w:p w:rsidR="006641C2" w:rsidRPr="00F052C9" w:rsidRDefault="006641C2" w:rsidP="006641C2">
      <w:pPr>
        <w:spacing w:before="40"/>
        <w:rPr>
          <w:rFonts w:ascii="Gill Sans MT" w:hAnsi="Gill Sans MT" w:cs="Tahoma"/>
          <w:sz w:val="8"/>
          <w:szCs w:val="8"/>
        </w:rPr>
      </w:pPr>
    </w:p>
    <w:p w:rsidR="00A3580D" w:rsidRDefault="00A3580D"/>
    <w:sectPr w:rsidR="00A3580D" w:rsidSect="00FA7900">
      <w:pgSz w:w="11906" w:h="16838"/>
      <w:pgMar w:top="993" w:right="1416" w:bottom="142" w:left="1418"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7D" w:rsidRDefault="00D9557D" w:rsidP="00591F92">
      <w:r>
        <w:separator/>
      </w:r>
    </w:p>
  </w:endnote>
  <w:endnote w:type="continuationSeparator" w:id="0">
    <w:p w:rsidR="00D9557D" w:rsidRDefault="00D9557D" w:rsidP="0059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Gothic-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F92" w:rsidRPr="00470E66" w:rsidRDefault="00591F92" w:rsidP="00591F92">
    <w:pPr>
      <w:pStyle w:val="Footer"/>
      <w:jc w:val="right"/>
      <w:rPr>
        <w:rFonts w:ascii="Gill Sans MT" w:hAnsi="Gill Sans MT"/>
        <w:sz w:val="20"/>
        <w:szCs w:val="20"/>
      </w:rPr>
    </w:pPr>
    <w:r w:rsidRPr="00470E66">
      <w:rPr>
        <w:rFonts w:ascii="Gill Sans MT" w:hAnsi="Gill Sans MT"/>
        <w:sz w:val="20"/>
        <w:szCs w:val="20"/>
      </w:rPr>
      <w:t xml:space="preserve">Page | </w:t>
    </w:r>
    <w:r w:rsidRPr="00470E66">
      <w:rPr>
        <w:rFonts w:ascii="Gill Sans MT" w:hAnsi="Gill Sans MT"/>
        <w:sz w:val="20"/>
        <w:szCs w:val="20"/>
      </w:rPr>
      <w:fldChar w:fldCharType="begin"/>
    </w:r>
    <w:r w:rsidRPr="00470E66">
      <w:rPr>
        <w:rFonts w:ascii="Gill Sans MT" w:hAnsi="Gill Sans MT"/>
        <w:sz w:val="20"/>
        <w:szCs w:val="20"/>
      </w:rPr>
      <w:instrText xml:space="preserve"> PAGE   \* MERGEFORMAT </w:instrText>
    </w:r>
    <w:r w:rsidRPr="00470E66">
      <w:rPr>
        <w:rFonts w:ascii="Gill Sans MT" w:hAnsi="Gill Sans MT"/>
        <w:sz w:val="20"/>
        <w:szCs w:val="20"/>
      </w:rPr>
      <w:fldChar w:fldCharType="separate"/>
    </w:r>
    <w:r w:rsidR="00D8254C">
      <w:rPr>
        <w:rFonts w:ascii="Gill Sans MT" w:hAnsi="Gill Sans MT"/>
        <w:noProof/>
        <w:sz w:val="20"/>
        <w:szCs w:val="20"/>
      </w:rPr>
      <w:t>3</w:t>
    </w:r>
    <w:r w:rsidRPr="00470E66">
      <w:rPr>
        <w:rFonts w:ascii="Gill Sans MT" w:hAnsi="Gill Sans MT"/>
        <w:noProof/>
        <w:sz w:val="20"/>
        <w:szCs w:val="20"/>
      </w:rPr>
      <w:fldChar w:fldCharType="end"/>
    </w:r>
    <w:r w:rsidRPr="00470E66">
      <w:rPr>
        <w:rFonts w:ascii="Gill Sans MT" w:hAnsi="Gill Sans MT"/>
        <w:sz w:val="20"/>
        <w:szCs w:val="20"/>
      </w:rPr>
      <w:t xml:space="preserve"> </w:t>
    </w:r>
  </w:p>
  <w:p w:rsidR="00591F92" w:rsidRDefault="0059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7D" w:rsidRDefault="00D9557D" w:rsidP="00591F92">
      <w:r>
        <w:separator/>
      </w:r>
    </w:p>
  </w:footnote>
  <w:footnote w:type="continuationSeparator" w:id="0">
    <w:p w:rsidR="00D9557D" w:rsidRDefault="00D9557D" w:rsidP="0059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77D7"/>
    <w:multiLevelType w:val="hybridMultilevel"/>
    <w:tmpl w:val="7336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F2070"/>
    <w:multiLevelType w:val="hybridMultilevel"/>
    <w:tmpl w:val="34282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84AEE"/>
    <w:multiLevelType w:val="hybridMultilevel"/>
    <w:tmpl w:val="9198EFE2"/>
    <w:lvl w:ilvl="0" w:tplc="0C090001">
      <w:start w:val="1"/>
      <w:numFmt w:val="bullet"/>
      <w:lvlText w:val=""/>
      <w:lvlJc w:val="left"/>
      <w:pPr>
        <w:ind w:left="945"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3">
      <w:start w:val="1"/>
      <w:numFmt w:val="bullet"/>
      <w:lvlText w:val="o"/>
      <w:lvlJc w:val="left"/>
      <w:pPr>
        <w:ind w:left="2385" w:hanging="360"/>
      </w:pPr>
      <w:rPr>
        <w:rFonts w:ascii="Courier New" w:hAnsi="Courier New" w:cs="Courier New"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 w15:restartNumberingAfterBreak="0">
    <w:nsid w:val="1768285C"/>
    <w:multiLevelType w:val="hybridMultilevel"/>
    <w:tmpl w:val="12361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83783"/>
    <w:multiLevelType w:val="hybridMultilevel"/>
    <w:tmpl w:val="C45CB436"/>
    <w:lvl w:ilvl="0" w:tplc="A3B6E508">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D1B44"/>
    <w:multiLevelType w:val="hybridMultilevel"/>
    <w:tmpl w:val="8B4A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604C11"/>
    <w:multiLevelType w:val="hybridMultilevel"/>
    <w:tmpl w:val="F8AEB0E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3BCA7E49"/>
    <w:multiLevelType w:val="hybridMultilevel"/>
    <w:tmpl w:val="3B825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624B9"/>
    <w:multiLevelType w:val="hybridMultilevel"/>
    <w:tmpl w:val="FC0ABB6E"/>
    <w:lvl w:ilvl="0" w:tplc="A3B6E508">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90443E"/>
    <w:multiLevelType w:val="hybridMultilevel"/>
    <w:tmpl w:val="BAD066B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4A845F64"/>
    <w:multiLevelType w:val="hybridMultilevel"/>
    <w:tmpl w:val="AC12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D33F51"/>
    <w:multiLevelType w:val="hybridMultilevel"/>
    <w:tmpl w:val="9F54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97332"/>
    <w:multiLevelType w:val="hybridMultilevel"/>
    <w:tmpl w:val="51405A6A"/>
    <w:lvl w:ilvl="0" w:tplc="0C090001">
      <w:start w:val="1"/>
      <w:numFmt w:val="bullet"/>
      <w:lvlText w:val=""/>
      <w:lvlJc w:val="left"/>
      <w:pPr>
        <w:ind w:left="945" w:hanging="360"/>
      </w:pPr>
      <w:rPr>
        <w:rFonts w:ascii="Symbol" w:hAnsi="Symbol" w:hint="default"/>
      </w:rPr>
    </w:lvl>
    <w:lvl w:ilvl="1" w:tplc="0C090003">
      <w:start w:val="1"/>
      <w:numFmt w:val="bullet"/>
      <w:lvlText w:val="o"/>
      <w:lvlJc w:val="left"/>
      <w:pPr>
        <w:ind w:left="1665" w:hanging="360"/>
      </w:pPr>
      <w:rPr>
        <w:rFonts w:ascii="Courier New" w:hAnsi="Courier New" w:cs="Courier New" w:hint="default"/>
      </w:rPr>
    </w:lvl>
    <w:lvl w:ilvl="2" w:tplc="0C090005">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3" w15:restartNumberingAfterBreak="0">
    <w:nsid w:val="55E03899"/>
    <w:multiLevelType w:val="hybridMultilevel"/>
    <w:tmpl w:val="0A5496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8D4BC2"/>
    <w:multiLevelType w:val="hybridMultilevel"/>
    <w:tmpl w:val="0B1C6F00"/>
    <w:lvl w:ilvl="0" w:tplc="89505D1A">
      <w:numFmt w:val="bullet"/>
      <w:lvlText w:val="•"/>
      <w:lvlJc w:val="left"/>
      <w:pPr>
        <w:ind w:left="1080" w:hanging="720"/>
      </w:pPr>
      <w:rPr>
        <w:rFonts w:ascii="Gill Sans MT" w:eastAsia="Times New Roman" w:hAnsi="Gill Sans MT"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7B1047"/>
    <w:multiLevelType w:val="hybridMultilevel"/>
    <w:tmpl w:val="5A72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11"/>
  </w:num>
  <w:num w:numId="5">
    <w:abstractNumId w:val="5"/>
  </w:num>
  <w:num w:numId="6">
    <w:abstractNumId w:val="0"/>
  </w:num>
  <w:num w:numId="7">
    <w:abstractNumId w:val="14"/>
  </w:num>
  <w:num w:numId="8">
    <w:abstractNumId w:val="9"/>
  </w:num>
  <w:num w:numId="9">
    <w:abstractNumId w:val="6"/>
  </w:num>
  <w:num w:numId="10">
    <w:abstractNumId w:val="12"/>
  </w:num>
  <w:num w:numId="11">
    <w:abstractNumId w:val="2"/>
  </w:num>
  <w:num w:numId="12">
    <w:abstractNumId w:val="1"/>
  </w:num>
  <w:num w:numId="13">
    <w:abstractNumId w:val="8"/>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C2"/>
    <w:rsid w:val="0006360C"/>
    <w:rsid w:val="00105626"/>
    <w:rsid w:val="00175667"/>
    <w:rsid w:val="00182B9C"/>
    <w:rsid w:val="002319D1"/>
    <w:rsid w:val="00241B49"/>
    <w:rsid w:val="002824B1"/>
    <w:rsid w:val="002E1A1F"/>
    <w:rsid w:val="003C2FA6"/>
    <w:rsid w:val="003E043B"/>
    <w:rsid w:val="00465E09"/>
    <w:rsid w:val="00531F03"/>
    <w:rsid w:val="00591F92"/>
    <w:rsid w:val="00646A0B"/>
    <w:rsid w:val="006641C2"/>
    <w:rsid w:val="006D7BFA"/>
    <w:rsid w:val="006F64B0"/>
    <w:rsid w:val="00731711"/>
    <w:rsid w:val="007B26C7"/>
    <w:rsid w:val="00993CAE"/>
    <w:rsid w:val="00997AC6"/>
    <w:rsid w:val="009B262C"/>
    <w:rsid w:val="009D5DC3"/>
    <w:rsid w:val="00A0188A"/>
    <w:rsid w:val="00A24C77"/>
    <w:rsid w:val="00A3580D"/>
    <w:rsid w:val="00A80F11"/>
    <w:rsid w:val="00AB462E"/>
    <w:rsid w:val="00B24CFD"/>
    <w:rsid w:val="00B74A9C"/>
    <w:rsid w:val="00BA7587"/>
    <w:rsid w:val="00BB1A76"/>
    <w:rsid w:val="00BB3682"/>
    <w:rsid w:val="00BC61F5"/>
    <w:rsid w:val="00C310AC"/>
    <w:rsid w:val="00CB1133"/>
    <w:rsid w:val="00CC7492"/>
    <w:rsid w:val="00D60582"/>
    <w:rsid w:val="00D82152"/>
    <w:rsid w:val="00D8254C"/>
    <w:rsid w:val="00D9557D"/>
    <w:rsid w:val="00DB2582"/>
    <w:rsid w:val="00DD296B"/>
    <w:rsid w:val="00DF48F5"/>
    <w:rsid w:val="00E03257"/>
    <w:rsid w:val="00E451FE"/>
    <w:rsid w:val="00F25944"/>
    <w:rsid w:val="00FA7900"/>
    <w:rsid w:val="00FD1283"/>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2F7902-5F20-4C9E-9F37-525CEFCD2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C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0188A"/>
    <w:pPr>
      <w:keepNext/>
      <w:keepLines/>
      <w:pBdr>
        <w:bottom w:val="single" w:sz="4" w:space="1" w:color="auto"/>
      </w:pBdr>
      <w:spacing w:before="240"/>
      <w:outlineLvl w:val="0"/>
    </w:pPr>
    <w:rPr>
      <w:rFonts w:ascii="Gill Sans MT" w:eastAsiaTheme="majorEastAsia" w:hAnsi="Gill Sans MT" w:cstheme="majorBidi"/>
      <w:b/>
      <w:sz w:val="32"/>
      <w:szCs w:val="32"/>
    </w:rPr>
  </w:style>
  <w:style w:type="paragraph" w:styleId="Heading2">
    <w:name w:val="heading 2"/>
    <w:basedOn w:val="Normal"/>
    <w:next w:val="Normal"/>
    <w:link w:val="Heading2Char"/>
    <w:uiPriority w:val="9"/>
    <w:unhideWhenUsed/>
    <w:qFormat/>
    <w:rsid w:val="0006360C"/>
    <w:pPr>
      <w:keepNext/>
      <w:keepLines/>
      <w:spacing w:before="40" w:after="40"/>
      <w:outlineLvl w:val="1"/>
    </w:pPr>
    <w:rPr>
      <w:rFonts w:ascii="Gill Sans MT" w:eastAsiaTheme="majorEastAsia" w:hAnsi="Gill Sans MT"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8A"/>
    <w:rPr>
      <w:rFonts w:ascii="Gill Sans MT" w:eastAsiaTheme="majorEastAsia" w:hAnsi="Gill Sans MT" w:cstheme="majorBidi"/>
      <w:b/>
      <w:sz w:val="32"/>
      <w:szCs w:val="32"/>
      <w:lang w:eastAsia="en-AU"/>
    </w:rPr>
  </w:style>
  <w:style w:type="paragraph" w:styleId="ListParagraph">
    <w:name w:val="List Paragraph"/>
    <w:basedOn w:val="Normal"/>
    <w:uiPriority w:val="34"/>
    <w:qFormat/>
    <w:rsid w:val="006641C2"/>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06360C"/>
    <w:rPr>
      <w:rFonts w:ascii="Gill Sans MT" w:eastAsiaTheme="majorEastAsia" w:hAnsi="Gill Sans MT" w:cstheme="majorBidi"/>
      <w:b/>
      <w:sz w:val="26"/>
      <w:szCs w:val="26"/>
      <w:lang w:eastAsia="en-AU"/>
    </w:rPr>
  </w:style>
  <w:style w:type="paragraph" w:styleId="Header">
    <w:name w:val="header"/>
    <w:basedOn w:val="Normal"/>
    <w:link w:val="HeaderChar"/>
    <w:uiPriority w:val="99"/>
    <w:unhideWhenUsed/>
    <w:rsid w:val="00591F92"/>
    <w:pPr>
      <w:tabs>
        <w:tab w:val="center" w:pos="4513"/>
        <w:tab w:val="right" w:pos="9026"/>
      </w:tabs>
    </w:pPr>
  </w:style>
  <w:style w:type="character" w:customStyle="1" w:styleId="HeaderChar">
    <w:name w:val="Header Char"/>
    <w:basedOn w:val="DefaultParagraphFont"/>
    <w:link w:val="Header"/>
    <w:uiPriority w:val="99"/>
    <w:rsid w:val="00591F9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91F92"/>
    <w:pPr>
      <w:tabs>
        <w:tab w:val="center" w:pos="4513"/>
        <w:tab w:val="right" w:pos="9026"/>
      </w:tabs>
    </w:pPr>
  </w:style>
  <w:style w:type="character" w:customStyle="1" w:styleId="FooterChar">
    <w:name w:val="Footer Char"/>
    <w:basedOn w:val="DefaultParagraphFont"/>
    <w:link w:val="Footer"/>
    <w:uiPriority w:val="99"/>
    <w:rsid w:val="00591F92"/>
    <w:rPr>
      <w:rFonts w:ascii="Times New Roman" w:eastAsia="Times New Roman" w:hAnsi="Times New Roman" w:cs="Times New Roman"/>
      <w:sz w:val="24"/>
      <w:szCs w:val="24"/>
      <w:lang w:eastAsia="en-AU"/>
    </w:rPr>
  </w:style>
  <w:style w:type="paragraph" w:customStyle="1" w:styleId="Body">
    <w:name w:val="Body"/>
    <w:basedOn w:val="Normal"/>
    <w:uiPriority w:val="99"/>
    <w:rsid w:val="00D82152"/>
    <w:pPr>
      <w:widowControl w:val="0"/>
      <w:suppressAutoHyphens/>
      <w:autoSpaceDE w:val="0"/>
      <w:autoSpaceDN w:val="0"/>
      <w:adjustRightInd w:val="0"/>
      <w:spacing w:after="113" w:line="260" w:lineRule="atLeast"/>
      <w:ind w:left="170"/>
      <w:textAlignment w:val="center"/>
    </w:pPr>
    <w:rPr>
      <w:rFonts w:ascii="FranklinGothic-Book" w:hAnsi="FranklinGothic-Book" w:cs="FranklinGothic-Book"/>
      <w:color w:val="000000"/>
      <w:sz w:val="22"/>
      <w:szCs w:val="22"/>
      <w:lang w:val="en-GB"/>
    </w:rPr>
  </w:style>
  <w:style w:type="paragraph" w:customStyle="1" w:styleId="Policytemplateheading3">
    <w:name w:val="Policytemplateheading3"/>
    <w:basedOn w:val="Body"/>
    <w:autoRedefine/>
    <w:qFormat/>
    <w:rsid w:val="00FA7900"/>
    <w:pPr>
      <w:spacing w:before="60" w:after="60" w:line="240" w:lineRule="auto"/>
      <w:ind w:left="0"/>
    </w:pPr>
    <w:rPr>
      <w:rFonts w:ascii="Gill Sans MT" w:hAnsi="Gill Sans MT" w:cs="Arial"/>
      <w:b/>
      <w:i/>
      <w:sz w:val="21"/>
      <w:szCs w:val="21"/>
    </w:rPr>
  </w:style>
  <w:style w:type="character" w:styleId="Hyperlink">
    <w:name w:val="Hyperlink"/>
    <w:basedOn w:val="DefaultParagraphFont"/>
    <w:uiPriority w:val="99"/>
    <w:unhideWhenUsed/>
    <w:rsid w:val="00CC7492"/>
    <w:rPr>
      <w:color w:val="0563C1" w:themeColor="hyperlink"/>
      <w:u w:val="single"/>
    </w:rPr>
  </w:style>
  <w:style w:type="character" w:styleId="FollowedHyperlink">
    <w:name w:val="FollowedHyperlink"/>
    <w:basedOn w:val="DefaultParagraphFont"/>
    <w:uiPriority w:val="99"/>
    <w:semiHidden/>
    <w:unhideWhenUsed/>
    <w:rsid w:val="00BC61F5"/>
    <w:rPr>
      <w:color w:val="954F72" w:themeColor="followedHyperlink"/>
      <w:u w:val="single"/>
    </w:rPr>
  </w:style>
  <w:style w:type="paragraph" w:styleId="BalloonText">
    <w:name w:val="Balloon Text"/>
    <w:basedOn w:val="Normal"/>
    <w:link w:val="BalloonTextChar"/>
    <w:uiPriority w:val="99"/>
    <w:semiHidden/>
    <w:unhideWhenUsed/>
    <w:rsid w:val="0023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D1"/>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workaustrali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ksafe.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ksafe.tas.gov.au/topics/Health-and-Safety/healthy-workplaces/wellbeing-a-z/bullying" TargetMode="External"/><Relationship Id="rId4" Type="http://schemas.openxmlformats.org/officeDocument/2006/relationships/webSettings" Target="webSettings.xml"/><Relationship Id="rId9" Type="http://schemas.openxmlformats.org/officeDocument/2006/relationships/hyperlink" Target="file:///C:\Users\egyler\AppData\Local\Microsoft\Windows\INetCache\Content.Outlook\CRSRSRF9\sai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Angela</dc:creator>
  <cp:keywords/>
  <dc:description/>
  <cp:lastModifiedBy>Gyler, Elizabeth</cp:lastModifiedBy>
  <cp:revision>2</cp:revision>
  <cp:lastPrinted>2020-02-20T05:12:00Z</cp:lastPrinted>
  <dcterms:created xsi:type="dcterms:W3CDTF">2020-02-20T05:15:00Z</dcterms:created>
  <dcterms:modified xsi:type="dcterms:W3CDTF">2020-02-20T05:15:00Z</dcterms:modified>
</cp:coreProperties>
</file>