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7FC5" w14:textId="77777777" w:rsidR="006641C2" w:rsidRPr="00A0188A" w:rsidRDefault="006641C2" w:rsidP="00A0188A">
      <w:pPr>
        <w:pStyle w:val="Heading1"/>
      </w:pPr>
      <w:r w:rsidRPr="00A0188A">
        <w:t xml:space="preserve">Template: </w:t>
      </w:r>
      <w:r w:rsidR="00F25944">
        <w:t>Drug and alcohol</w:t>
      </w:r>
      <w:r w:rsidRPr="00A0188A">
        <w:t xml:space="preserve"> policy</w:t>
      </w:r>
    </w:p>
    <w:p w14:paraId="47E47D4F" w14:textId="77777777" w:rsidR="006641C2" w:rsidRPr="006641C2" w:rsidRDefault="006641C2" w:rsidP="006641C2"/>
    <w:p w14:paraId="23A82A40" w14:textId="77777777" w:rsidR="006641C2" w:rsidRPr="00923270" w:rsidRDefault="00A24C77" w:rsidP="006641C2">
      <w:pPr>
        <w:spacing w:after="240" w:line="276" w:lineRule="auto"/>
        <w:rPr>
          <w:rFonts w:ascii="Gill Sans MT" w:eastAsia="Calibri" w:hAnsi="Gill Sans MT"/>
          <w:i/>
          <w:color w:val="FF0000"/>
          <w:sz w:val="22"/>
          <w:szCs w:val="22"/>
        </w:rPr>
      </w:pPr>
      <w:r>
        <w:rPr>
          <w:rFonts w:ascii="Gill Sans MT" w:eastAsia="Calibri" w:hAnsi="Gill Sans MT"/>
          <w:i/>
          <w:color w:val="FF0000"/>
          <w:sz w:val="22"/>
          <w:szCs w:val="22"/>
        </w:rPr>
        <w:t>&lt;</w:t>
      </w:r>
      <w:r w:rsidR="00591F92">
        <w:rPr>
          <w:rFonts w:ascii="Gill Sans MT" w:eastAsia="Calibri" w:hAnsi="Gill Sans MT"/>
          <w:i/>
          <w:color w:val="FF0000"/>
          <w:sz w:val="22"/>
          <w:szCs w:val="22"/>
        </w:rPr>
        <w:t>r</w:t>
      </w:r>
      <w:r w:rsidR="006641C2" w:rsidRPr="00923270">
        <w:rPr>
          <w:rFonts w:ascii="Gill Sans MT" w:eastAsia="Calibri" w:hAnsi="Gill Sans MT"/>
          <w:i/>
          <w:color w:val="FF0000"/>
          <w:sz w:val="22"/>
          <w:szCs w:val="22"/>
        </w:rPr>
        <w:t>emove this secti</w:t>
      </w:r>
      <w:r>
        <w:rPr>
          <w:rFonts w:ascii="Gill Sans MT" w:eastAsia="Calibri" w:hAnsi="Gill Sans MT"/>
          <w:i/>
          <w:color w:val="FF0000"/>
          <w:sz w:val="22"/>
          <w:szCs w:val="22"/>
        </w:rPr>
        <w:t>on once your policy is complete&gt;</w:t>
      </w:r>
    </w:p>
    <w:p w14:paraId="056997F8" w14:textId="77777777" w:rsidR="006641C2" w:rsidRPr="00F052C9" w:rsidRDefault="006641C2" w:rsidP="006641C2">
      <w:pPr>
        <w:spacing w:after="240" w:line="276" w:lineRule="auto"/>
        <w:rPr>
          <w:rFonts w:ascii="Gill Sans MT" w:hAnsi="Gill Sans MT"/>
          <w:sz w:val="22"/>
          <w:szCs w:val="22"/>
        </w:rPr>
      </w:pPr>
      <w:r w:rsidRPr="00F052C9">
        <w:rPr>
          <w:rFonts w:ascii="Gill Sans MT" w:hAnsi="Gill Sans MT"/>
          <w:sz w:val="22"/>
          <w:szCs w:val="22"/>
        </w:rPr>
        <w:t xml:space="preserve">The following template is a starting point for you to create a </w:t>
      </w:r>
      <w:r w:rsidR="00F25944">
        <w:rPr>
          <w:rFonts w:ascii="Gill Sans MT" w:hAnsi="Gill Sans MT"/>
          <w:sz w:val="22"/>
          <w:szCs w:val="22"/>
        </w:rPr>
        <w:t>drug and alcohol</w:t>
      </w:r>
      <w:r w:rsidRPr="00F052C9">
        <w:rPr>
          <w:rFonts w:ascii="Gill Sans MT" w:hAnsi="Gill Sans MT"/>
          <w:sz w:val="22"/>
          <w:szCs w:val="22"/>
        </w:rPr>
        <w:t xml:space="preserve"> policy. It can be changed as needed to suit your specific needs.</w:t>
      </w:r>
    </w:p>
    <w:p w14:paraId="3EF7B9D8" w14:textId="77777777" w:rsidR="006641C2" w:rsidRPr="00F052C9" w:rsidRDefault="006641C2" w:rsidP="006641C2">
      <w:pPr>
        <w:spacing w:after="240" w:line="276" w:lineRule="auto"/>
        <w:rPr>
          <w:rFonts w:ascii="Gill Sans MT" w:hAnsi="Gill Sans MT"/>
          <w:sz w:val="22"/>
          <w:szCs w:val="22"/>
        </w:rPr>
      </w:pPr>
      <w:r w:rsidRPr="00F052C9">
        <w:rPr>
          <w:rFonts w:ascii="Gill Sans MT" w:hAnsi="Gill Sans MT"/>
          <w:sz w:val="22"/>
          <w:szCs w:val="22"/>
        </w:rPr>
        <w:t xml:space="preserve">Included in each section are prompts to </w:t>
      </w:r>
      <w:r w:rsidR="00A24C77">
        <w:rPr>
          <w:rFonts w:ascii="Gill Sans MT" w:hAnsi="Gill Sans MT"/>
          <w:color w:val="FF0000"/>
          <w:sz w:val="22"/>
          <w:szCs w:val="22"/>
        </w:rPr>
        <w:t>&lt;insert&gt;</w:t>
      </w:r>
      <w:r w:rsidRPr="00F052C9">
        <w:rPr>
          <w:rFonts w:ascii="Gill Sans MT" w:hAnsi="Gill Sans MT"/>
          <w:sz w:val="22"/>
          <w:szCs w:val="22"/>
        </w:rPr>
        <w:t xml:space="preserve"> information. Simply replace the words </w:t>
      </w:r>
      <w:r w:rsidR="00F25944">
        <w:rPr>
          <w:rFonts w:ascii="Gill Sans MT" w:hAnsi="Gill Sans MT"/>
          <w:sz w:val="22"/>
          <w:szCs w:val="22"/>
        </w:rPr>
        <w:t xml:space="preserve">in red </w:t>
      </w:r>
      <w:r w:rsidRPr="00F052C9">
        <w:rPr>
          <w:rFonts w:ascii="Gill Sans MT" w:hAnsi="Gill Sans MT"/>
          <w:sz w:val="22"/>
          <w:szCs w:val="22"/>
        </w:rPr>
        <w:t xml:space="preserve">with the information requested. Some sections give prompts to </w:t>
      </w:r>
      <w:r w:rsidR="00A24C77">
        <w:rPr>
          <w:rFonts w:ascii="Gill Sans MT" w:hAnsi="Gill Sans MT"/>
          <w:color w:val="FF0000"/>
          <w:sz w:val="22"/>
          <w:szCs w:val="22"/>
        </w:rPr>
        <w:t>&lt;remove/add/delete as applicable&gt;</w:t>
      </w:r>
      <w:r w:rsidRPr="00F052C9">
        <w:rPr>
          <w:rFonts w:ascii="Gill Sans MT" w:hAnsi="Gill Sans MT"/>
          <w:sz w:val="22"/>
          <w:szCs w:val="22"/>
        </w:rPr>
        <w:t>.</w:t>
      </w:r>
    </w:p>
    <w:p w14:paraId="40A16883" w14:textId="77777777" w:rsidR="006641C2" w:rsidRPr="00F052C9" w:rsidRDefault="006641C2" w:rsidP="006641C2">
      <w:pPr>
        <w:spacing w:after="240" w:line="276" w:lineRule="auto"/>
        <w:rPr>
          <w:rFonts w:ascii="Gill Sans MT" w:hAnsi="Gill Sans MT"/>
          <w:sz w:val="22"/>
          <w:szCs w:val="22"/>
        </w:rPr>
      </w:pPr>
      <w:r w:rsidRPr="00F052C9">
        <w:rPr>
          <w:rFonts w:ascii="Gill Sans MT" w:hAnsi="Gill Sans MT"/>
          <w:sz w:val="22"/>
          <w:szCs w:val="22"/>
        </w:rPr>
        <w:t>After you have developed your policy, it is a good idea to circulate it to employees for comment.  You could do this through your employee intranet site, email distribution list or written memo. Remember to include employees who do not have regular access to internet and email (for example, remote field or maintenance employees).</w:t>
      </w:r>
    </w:p>
    <w:p w14:paraId="0B3349A7" w14:textId="77777777" w:rsidR="006641C2" w:rsidRDefault="006641C2" w:rsidP="006641C2">
      <w:pPr>
        <w:spacing w:after="240" w:line="276" w:lineRule="auto"/>
        <w:rPr>
          <w:rFonts w:ascii="Gill Sans MT" w:hAnsi="Gill Sans MT"/>
          <w:sz w:val="22"/>
          <w:szCs w:val="22"/>
        </w:rPr>
      </w:pPr>
      <w:r w:rsidRPr="00F052C9">
        <w:rPr>
          <w:rFonts w:ascii="Gill Sans MT" w:hAnsi="Gill Sans MT"/>
          <w:sz w:val="22"/>
          <w:szCs w:val="22"/>
        </w:rPr>
        <w:t>Once the policy is finalised and signed off by senior management, all employees should receive a copy. The policy should also be included in any orientation material that is given to new employees.</w:t>
      </w:r>
    </w:p>
    <w:p w14:paraId="499D39E6" w14:textId="77777777" w:rsidR="0055452F" w:rsidRPr="00CC7492" w:rsidRDefault="0055452F" w:rsidP="0055452F">
      <w:pPr>
        <w:spacing w:after="60"/>
        <w:rPr>
          <w:rFonts w:ascii="Gill Sans MT" w:hAnsi="Gill Sans MT"/>
          <w:sz w:val="22"/>
          <w:szCs w:val="22"/>
        </w:rPr>
      </w:pPr>
      <w:r w:rsidRPr="00CC7492">
        <w:rPr>
          <w:rFonts w:ascii="Gill Sans MT" w:hAnsi="Gill Sans MT"/>
          <w:sz w:val="22"/>
          <w:szCs w:val="22"/>
        </w:rPr>
        <w:t>When writing a policy, we recommend you check other sources including codes of practice and Australian Standards:</w:t>
      </w:r>
    </w:p>
    <w:p w14:paraId="2FC3092B" w14:textId="77777777" w:rsidR="0055452F" w:rsidRPr="00CC7492" w:rsidRDefault="0055452F" w:rsidP="0055452F">
      <w:pPr>
        <w:pStyle w:val="ListParagraph"/>
        <w:numPr>
          <w:ilvl w:val="0"/>
          <w:numId w:val="8"/>
        </w:numPr>
        <w:spacing w:after="60" w:line="240" w:lineRule="auto"/>
        <w:ind w:left="426" w:hanging="371"/>
        <w:contextualSpacing w:val="0"/>
        <w:rPr>
          <w:rFonts w:ascii="Gill Sans MT" w:hAnsi="Gill Sans MT"/>
        </w:rPr>
      </w:pPr>
      <w:r w:rsidRPr="00CC7492">
        <w:rPr>
          <w:rFonts w:ascii="Gill Sans MT" w:hAnsi="Gill Sans MT"/>
        </w:rPr>
        <w:t>WorkSafe Tasmania</w:t>
      </w:r>
      <w:r>
        <w:rPr>
          <w:rFonts w:ascii="Gill Sans MT" w:hAnsi="Gill Sans MT"/>
        </w:rPr>
        <w:t xml:space="preserve">: </w:t>
      </w:r>
      <w:hyperlink r:id="rId7" w:history="1">
        <w:r w:rsidRPr="00826482">
          <w:rPr>
            <w:rStyle w:val="Hyperlink"/>
            <w:rFonts w:ascii="Gill Sans MT" w:hAnsi="Gill Sans MT"/>
          </w:rPr>
          <w:t>worksafe.tas.gov.au</w:t>
        </w:r>
      </w:hyperlink>
    </w:p>
    <w:p w14:paraId="68437D93" w14:textId="77777777" w:rsidR="0055452F" w:rsidRPr="00CC7492" w:rsidRDefault="0055452F" w:rsidP="0055452F">
      <w:pPr>
        <w:pStyle w:val="ListParagraph"/>
        <w:numPr>
          <w:ilvl w:val="0"/>
          <w:numId w:val="8"/>
        </w:numPr>
        <w:spacing w:after="60" w:line="240" w:lineRule="auto"/>
        <w:ind w:left="426" w:hanging="371"/>
        <w:contextualSpacing w:val="0"/>
        <w:rPr>
          <w:rFonts w:ascii="Gill Sans MT" w:hAnsi="Gill Sans MT"/>
        </w:rPr>
      </w:pPr>
      <w:r w:rsidRPr="00CC7492">
        <w:rPr>
          <w:rFonts w:ascii="Gill Sans MT" w:hAnsi="Gill Sans MT"/>
        </w:rPr>
        <w:t>Safe Work Australia</w:t>
      </w:r>
      <w:r>
        <w:rPr>
          <w:rFonts w:ascii="Gill Sans MT" w:hAnsi="Gill Sans MT"/>
        </w:rPr>
        <w:t xml:space="preserve">: </w:t>
      </w:r>
      <w:hyperlink r:id="rId8" w:history="1">
        <w:r w:rsidRPr="00826482">
          <w:rPr>
            <w:rStyle w:val="Hyperlink"/>
            <w:rFonts w:ascii="Gill Sans MT" w:hAnsi="Gill Sans MT"/>
          </w:rPr>
          <w:t>safeworkaustralia.gov.au</w:t>
        </w:r>
      </w:hyperlink>
    </w:p>
    <w:p w14:paraId="00357122" w14:textId="77777777" w:rsidR="0055452F" w:rsidRPr="00CC7492" w:rsidRDefault="0055452F" w:rsidP="0055452F">
      <w:pPr>
        <w:pStyle w:val="ListParagraph"/>
        <w:numPr>
          <w:ilvl w:val="0"/>
          <w:numId w:val="8"/>
        </w:numPr>
        <w:spacing w:after="240" w:line="240" w:lineRule="auto"/>
        <w:ind w:left="426" w:hanging="369"/>
        <w:contextualSpacing w:val="0"/>
        <w:rPr>
          <w:rFonts w:ascii="Gill Sans MT" w:hAnsi="Gill Sans MT"/>
        </w:rPr>
      </w:pPr>
      <w:r>
        <w:rPr>
          <w:rFonts w:ascii="Gill Sans MT" w:hAnsi="Gill Sans MT"/>
        </w:rPr>
        <w:t xml:space="preserve">Standards Australia: </w:t>
      </w:r>
      <w:hyperlink r:id="rId9" w:history="1">
        <w:r w:rsidRPr="00BC61F5">
          <w:rPr>
            <w:rStyle w:val="Hyperlink"/>
            <w:rFonts w:ascii="Gill Sans MT" w:hAnsi="Gill Sans MT"/>
          </w:rPr>
          <w:t>saiglobal.com</w:t>
        </w:r>
      </w:hyperlink>
    </w:p>
    <w:p w14:paraId="1D41DB14" w14:textId="77777777" w:rsidR="00062799" w:rsidRPr="00CC7492" w:rsidRDefault="00062799" w:rsidP="00062799">
      <w:pPr>
        <w:spacing w:after="60"/>
        <w:rPr>
          <w:rFonts w:ascii="Gill Sans MT" w:hAnsi="Gill Sans MT"/>
          <w:sz w:val="22"/>
          <w:szCs w:val="22"/>
        </w:rPr>
      </w:pPr>
      <w:r w:rsidRPr="00CC7492">
        <w:rPr>
          <w:rFonts w:ascii="Gill Sans MT" w:hAnsi="Gill Sans MT"/>
          <w:sz w:val="22"/>
          <w:szCs w:val="22"/>
        </w:rPr>
        <w:t xml:space="preserve">For more information on </w:t>
      </w:r>
      <w:r>
        <w:rPr>
          <w:rFonts w:ascii="Gill Sans MT" w:hAnsi="Gill Sans MT"/>
          <w:sz w:val="22"/>
          <w:szCs w:val="22"/>
        </w:rPr>
        <w:t>drug and alcohol</w:t>
      </w:r>
      <w:r w:rsidRPr="00CC7492">
        <w:rPr>
          <w:rFonts w:ascii="Gill Sans MT" w:hAnsi="Gill Sans MT"/>
          <w:sz w:val="22"/>
          <w:szCs w:val="22"/>
        </w:rPr>
        <w:t xml:space="preserve"> </w:t>
      </w:r>
      <w:r>
        <w:rPr>
          <w:rFonts w:ascii="Gill Sans MT" w:hAnsi="Gill Sans MT"/>
          <w:sz w:val="22"/>
          <w:szCs w:val="22"/>
        </w:rPr>
        <w:t xml:space="preserve">use </w:t>
      </w:r>
      <w:r w:rsidRPr="00CC7492">
        <w:rPr>
          <w:rFonts w:ascii="Gill Sans MT" w:hAnsi="Gill Sans MT"/>
          <w:sz w:val="22"/>
          <w:szCs w:val="22"/>
        </w:rPr>
        <w:t>see:</w:t>
      </w:r>
    </w:p>
    <w:p w14:paraId="027E4AD0" w14:textId="77777777" w:rsidR="006641C2" w:rsidRPr="00062799" w:rsidRDefault="005422C8" w:rsidP="00150C71">
      <w:pPr>
        <w:pStyle w:val="ListParagraph"/>
        <w:numPr>
          <w:ilvl w:val="0"/>
          <w:numId w:val="9"/>
        </w:numPr>
        <w:ind w:left="426"/>
        <w:sectPr w:rsidR="006641C2" w:rsidRPr="00062799" w:rsidSect="004A3D6E">
          <w:footerReference w:type="default" r:id="rId10"/>
          <w:pgSz w:w="11906" w:h="16838"/>
          <w:pgMar w:top="851" w:right="1418" w:bottom="244" w:left="1418" w:header="709" w:footer="709" w:gutter="0"/>
          <w:cols w:space="708"/>
          <w:docGrid w:linePitch="360"/>
        </w:sectPr>
      </w:pPr>
      <w:hyperlink r:id="rId11" w:history="1">
        <w:r w:rsidR="00062799" w:rsidRPr="00062799">
          <w:rPr>
            <w:rStyle w:val="Hyperlink"/>
            <w:rFonts w:eastAsiaTheme="majorEastAsia"/>
          </w:rPr>
          <w:t>https://www.worksafe.tas.gov.au/topics/Health-and-Safety/hazards-and-solutions-a-z/hazards-and-solutions-a-z-pages/a/alcohol-and-drugs</w:t>
        </w:r>
      </w:hyperlink>
    </w:p>
    <w:p w14:paraId="4208C66F" w14:textId="77777777" w:rsidR="006641C2" w:rsidRPr="00F052C9" w:rsidRDefault="00F25944" w:rsidP="00A0188A">
      <w:pPr>
        <w:pStyle w:val="Heading1"/>
        <w:pBdr>
          <w:bottom w:val="none" w:sz="0" w:space="0" w:color="auto"/>
        </w:pBdr>
        <w:ind w:left="-567" w:right="-851"/>
        <w:rPr>
          <w:color w:val="FF0000"/>
        </w:rPr>
      </w:pPr>
      <w:r>
        <w:lastRenderedPageBreak/>
        <w:t>Drug and alcohol</w:t>
      </w:r>
      <w:r w:rsidR="006641C2" w:rsidRPr="00F052C9">
        <w:t xml:space="preserve"> policy for </w:t>
      </w:r>
      <w:r w:rsidR="006641C2" w:rsidRPr="00743598">
        <w:rPr>
          <w:color w:val="FF0000"/>
        </w:rPr>
        <w:t>&lt;</w:t>
      </w:r>
      <w:r w:rsidR="006641C2" w:rsidRPr="00F052C9">
        <w:rPr>
          <w:color w:val="FF0000"/>
        </w:rPr>
        <w:t>insert organisation name</w:t>
      </w:r>
      <w:r w:rsidR="006641C2">
        <w:rPr>
          <w:color w:val="FF0000"/>
        </w:rPr>
        <w:t>&gt;</w:t>
      </w:r>
    </w:p>
    <w:p w14:paraId="65B164FE" w14:textId="77777777" w:rsidR="006641C2" w:rsidRPr="00F052C9" w:rsidRDefault="006641C2" w:rsidP="006641C2">
      <w:pPr>
        <w:spacing w:after="40"/>
        <w:outlineLvl w:val="0"/>
        <w:rPr>
          <w:rFonts w:ascii="Gill Sans MT" w:hAnsi="Gill Sans MT" w:cs="Tahoma"/>
          <w:b/>
          <w:sz w:val="16"/>
          <w:szCs w:val="1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3"/>
        <w:gridCol w:w="5327"/>
      </w:tblGrid>
      <w:tr w:rsidR="006641C2" w:rsidRPr="00F052C9" w14:paraId="7B4FD7B0" w14:textId="77777777" w:rsidTr="009B262C">
        <w:tc>
          <w:tcPr>
            <w:tcW w:w="10490" w:type="dxa"/>
            <w:gridSpan w:val="2"/>
            <w:shd w:val="clear" w:color="auto" w:fill="F2F2F2" w:themeFill="background1" w:themeFillShade="F2"/>
          </w:tcPr>
          <w:p w14:paraId="617C5EDB" w14:textId="77777777" w:rsidR="006641C2" w:rsidRPr="0006360C" w:rsidRDefault="00F25944" w:rsidP="0006360C">
            <w:pPr>
              <w:pStyle w:val="Heading2"/>
            </w:pPr>
            <w:r>
              <w:t>Goals</w:t>
            </w:r>
          </w:p>
        </w:tc>
      </w:tr>
      <w:tr w:rsidR="006641C2" w:rsidRPr="0055452F" w14:paraId="6F5CEAB3" w14:textId="77777777" w:rsidTr="000E14C2">
        <w:tc>
          <w:tcPr>
            <w:tcW w:w="10490" w:type="dxa"/>
            <w:gridSpan w:val="2"/>
          </w:tcPr>
          <w:p w14:paraId="41127CDD" w14:textId="77777777" w:rsidR="006641C2" w:rsidRPr="0055452F" w:rsidRDefault="00F25944" w:rsidP="0055452F">
            <w:pPr>
              <w:spacing w:before="60" w:after="60"/>
              <w:rPr>
                <w:rFonts w:ascii="Gill Sans MT" w:hAnsi="Gill Sans MT" w:cs="Tahoma"/>
                <w:sz w:val="22"/>
                <w:szCs w:val="22"/>
              </w:rPr>
            </w:pPr>
            <w:r w:rsidRPr="0055452F">
              <w:rPr>
                <w:rFonts w:ascii="Gill Sans MT" w:hAnsi="Gill Sans MT" w:cs="Tahoma"/>
                <w:sz w:val="22"/>
                <w:szCs w:val="22"/>
              </w:rPr>
              <w:t>This policy shows:</w:t>
            </w:r>
          </w:p>
          <w:p w14:paraId="7D4D02EC" w14:textId="77777777" w:rsidR="00F25944" w:rsidRPr="0055452F" w:rsidRDefault="00F25944" w:rsidP="0055452F">
            <w:pPr>
              <w:numPr>
                <w:ilvl w:val="0"/>
                <w:numId w:val="1"/>
              </w:numPr>
              <w:tabs>
                <w:tab w:val="clear" w:pos="720"/>
              </w:tabs>
              <w:spacing w:after="60"/>
              <w:ind w:left="353"/>
              <w:rPr>
                <w:rFonts w:ascii="Gill Sans MT" w:hAnsi="Gill Sans MT" w:cs="Tahoma"/>
                <w:sz w:val="22"/>
                <w:szCs w:val="22"/>
              </w:rPr>
            </w:pPr>
            <w:r w:rsidRPr="0055452F">
              <w:rPr>
                <w:rFonts w:ascii="Gill Sans MT" w:hAnsi="Gill Sans MT" w:cs="Tahoma"/>
                <w:sz w:val="22"/>
                <w:szCs w:val="22"/>
              </w:rPr>
              <w:t>our commitment to health and safety in this workplace, and reducing the risks to the health and safety of all workers, contractors and visitors</w:t>
            </w:r>
          </w:p>
          <w:p w14:paraId="11B85842" w14:textId="681EA148" w:rsidR="005422C8" w:rsidRDefault="00F25944" w:rsidP="0055452F">
            <w:pPr>
              <w:numPr>
                <w:ilvl w:val="0"/>
                <w:numId w:val="1"/>
              </w:numPr>
              <w:tabs>
                <w:tab w:val="clear" w:pos="720"/>
              </w:tabs>
              <w:spacing w:after="60"/>
              <w:ind w:left="353"/>
              <w:rPr>
                <w:rFonts w:ascii="Gill Sans MT" w:hAnsi="Gill Sans MT" w:cs="Tahoma"/>
                <w:sz w:val="22"/>
                <w:szCs w:val="22"/>
              </w:rPr>
            </w:pPr>
            <w:r w:rsidRPr="0055452F">
              <w:rPr>
                <w:rFonts w:ascii="Gill Sans MT" w:hAnsi="Gill Sans MT" w:cs="Tahoma"/>
                <w:sz w:val="22"/>
                <w:szCs w:val="22"/>
              </w:rPr>
              <w:t>our commitment to complying with the requirements of the Work Health and Safety Act 2012 and the Work Health and Safety Regulations 20</w:t>
            </w:r>
            <w:r w:rsidR="005422C8">
              <w:rPr>
                <w:rFonts w:ascii="Gill Sans MT" w:hAnsi="Gill Sans MT" w:cs="Tahoma"/>
                <w:sz w:val="22"/>
                <w:szCs w:val="22"/>
              </w:rPr>
              <w:t>22</w:t>
            </w:r>
          </w:p>
          <w:p w14:paraId="0E76135F" w14:textId="41451160" w:rsidR="00F25944" w:rsidRPr="0055452F" w:rsidRDefault="00F25944" w:rsidP="0055452F">
            <w:pPr>
              <w:numPr>
                <w:ilvl w:val="0"/>
                <w:numId w:val="1"/>
              </w:numPr>
              <w:tabs>
                <w:tab w:val="clear" w:pos="720"/>
              </w:tabs>
              <w:spacing w:after="60"/>
              <w:ind w:left="353"/>
              <w:rPr>
                <w:rFonts w:ascii="Gill Sans MT" w:hAnsi="Gill Sans MT" w:cs="Tahoma"/>
                <w:sz w:val="22"/>
                <w:szCs w:val="22"/>
              </w:rPr>
            </w:pPr>
            <w:r w:rsidRPr="0055452F">
              <w:rPr>
                <w:rFonts w:ascii="Gill Sans MT" w:hAnsi="Gill Sans MT" w:cs="Tahoma"/>
                <w:sz w:val="22"/>
                <w:szCs w:val="22"/>
              </w:rPr>
              <w:t>2, especially those for drugs and alcohol</w:t>
            </w:r>
          </w:p>
          <w:p w14:paraId="62D1CBE5" w14:textId="77777777" w:rsidR="006641C2" w:rsidRPr="0055452F" w:rsidRDefault="00F25944" w:rsidP="0055452F">
            <w:pPr>
              <w:numPr>
                <w:ilvl w:val="0"/>
                <w:numId w:val="1"/>
              </w:numPr>
              <w:tabs>
                <w:tab w:val="clear" w:pos="720"/>
              </w:tabs>
              <w:spacing w:after="200" w:line="276" w:lineRule="auto"/>
              <w:ind w:left="351" w:hanging="357"/>
              <w:rPr>
                <w:rFonts w:ascii="Gill Sans MT" w:hAnsi="Gill Sans MT" w:cs="Tahoma"/>
                <w:sz w:val="22"/>
                <w:szCs w:val="22"/>
              </w:rPr>
            </w:pPr>
            <w:r w:rsidRPr="0055452F">
              <w:rPr>
                <w:rFonts w:ascii="Gill Sans MT" w:hAnsi="Gill Sans MT" w:cs="Tahoma"/>
                <w:sz w:val="22"/>
                <w:szCs w:val="22"/>
              </w:rPr>
              <w:t>how we will deal with drugs and alcohol use and/or their effects in the workplace.</w:t>
            </w:r>
          </w:p>
          <w:p w14:paraId="25880CB9" w14:textId="77777777" w:rsidR="00F25944" w:rsidRPr="0055452F" w:rsidRDefault="00F25944" w:rsidP="0055452F">
            <w:pPr>
              <w:spacing w:after="200" w:line="276" w:lineRule="auto"/>
              <w:rPr>
                <w:rFonts w:ascii="Gill Sans MT" w:hAnsi="Gill Sans MT" w:cs="Tahoma"/>
                <w:sz w:val="22"/>
                <w:szCs w:val="22"/>
              </w:rPr>
            </w:pPr>
            <w:r w:rsidRPr="0055452F">
              <w:rPr>
                <w:rFonts w:ascii="Gill Sans MT" w:hAnsi="Gill Sans MT" w:cs="Tahoma"/>
                <w:sz w:val="22"/>
                <w:szCs w:val="22"/>
              </w:rPr>
              <w:t xml:space="preserve">This policy applies to everyone at </w:t>
            </w:r>
            <w:r w:rsidRPr="0055452F">
              <w:rPr>
                <w:rFonts w:ascii="Gill Sans MT" w:hAnsi="Gill Sans MT" w:cs="Tahoma"/>
                <w:color w:val="FF0000"/>
                <w:sz w:val="22"/>
                <w:szCs w:val="22"/>
              </w:rPr>
              <w:t>&lt;insert organisation name&gt;</w:t>
            </w:r>
            <w:r w:rsidRPr="0055452F">
              <w:rPr>
                <w:rFonts w:ascii="Gill Sans MT" w:eastAsia="Calibri" w:hAnsi="Gill Sans MT" w:cs="Tahoma"/>
                <w:sz w:val="22"/>
                <w:szCs w:val="22"/>
              </w:rPr>
              <w:t>.</w:t>
            </w:r>
          </w:p>
        </w:tc>
      </w:tr>
      <w:tr w:rsidR="006641C2" w:rsidRPr="00F052C9" w14:paraId="7C481BA2" w14:textId="77777777" w:rsidTr="009B262C">
        <w:tc>
          <w:tcPr>
            <w:tcW w:w="10490" w:type="dxa"/>
            <w:gridSpan w:val="2"/>
            <w:shd w:val="clear" w:color="auto" w:fill="F2F2F2" w:themeFill="background1" w:themeFillShade="F2"/>
          </w:tcPr>
          <w:p w14:paraId="5AA4B888" w14:textId="77777777" w:rsidR="006641C2" w:rsidRPr="00F052C9" w:rsidRDefault="00F25944" w:rsidP="0006360C">
            <w:pPr>
              <w:pStyle w:val="Heading2"/>
            </w:pPr>
            <w:r>
              <w:t>Definition</w:t>
            </w:r>
          </w:p>
        </w:tc>
      </w:tr>
      <w:tr w:rsidR="006641C2" w:rsidRPr="0055452F" w14:paraId="7670803D" w14:textId="77777777" w:rsidTr="000E14C2">
        <w:tc>
          <w:tcPr>
            <w:tcW w:w="10490" w:type="dxa"/>
            <w:gridSpan w:val="2"/>
          </w:tcPr>
          <w:p w14:paraId="75591B12" w14:textId="77777777" w:rsidR="006641C2" w:rsidRPr="0055452F" w:rsidRDefault="00F25944" w:rsidP="0055452F">
            <w:pPr>
              <w:spacing w:before="60" w:after="200" w:line="276" w:lineRule="auto"/>
              <w:rPr>
                <w:rFonts w:ascii="Gill Sans MT" w:hAnsi="Gill Sans MT" w:cs="Tahoma"/>
                <w:sz w:val="22"/>
                <w:szCs w:val="22"/>
              </w:rPr>
            </w:pPr>
            <w:r w:rsidRPr="0055452F">
              <w:rPr>
                <w:rFonts w:ascii="Gill Sans MT" w:hAnsi="Gill Sans MT" w:cs="Tahoma"/>
                <w:sz w:val="22"/>
                <w:szCs w:val="22"/>
              </w:rPr>
              <w:t>Drug and alcohol use can affect a person’s ability to work safely. It creates a risk to workers and work health and safety.</w:t>
            </w:r>
          </w:p>
        </w:tc>
      </w:tr>
      <w:tr w:rsidR="006641C2" w:rsidRPr="00F052C9" w14:paraId="49384B30" w14:textId="77777777" w:rsidTr="009B262C">
        <w:tc>
          <w:tcPr>
            <w:tcW w:w="10490" w:type="dxa"/>
            <w:gridSpan w:val="2"/>
            <w:shd w:val="clear" w:color="auto" w:fill="F2F2F2" w:themeFill="background1" w:themeFillShade="F2"/>
          </w:tcPr>
          <w:p w14:paraId="54F4AA5B" w14:textId="77777777" w:rsidR="006641C2" w:rsidRPr="00F052C9" w:rsidRDefault="006641C2" w:rsidP="0006360C">
            <w:pPr>
              <w:pStyle w:val="Heading2"/>
            </w:pPr>
            <w:r w:rsidRPr="00F052C9">
              <w:t>Scope</w:t>
            </w:r>
          </w:p>
        </w:tc>
      </w:tr>
      <w:tr w:rsidR="006641C2" w:rsidRPr="0055452F" w14:paraId="71DF8758" w14:textId="77777777" w:rsidTr="000E14C2">
        <w:tc>
          <w:tcPr>
            <w:tcW w:w="10490" w:type="dxa"/>
            <w:gridSpan w:val="2"/>
          </w:tcPr>
          <w:p w14:paraId="0FA93A05" w14:textId="77777777" w:rsidR="006641C2" w:rsidRPr="0055452F" w:rsidRDefault="006641C2" w:rsidP="0055452F">
            <w:pPr>
              <w:autoSpaceDE w:val="0"/>
              <w:autoSpaceDN w:val="0"/>
              <w:adjustRightInd w:val="0"/>
              <w:spacing w:before="60" w:after="60"/>
              <w:rPr>
                <w:rFonts w:ascii="Gill Sans MT" w:eastAsia="Calibri" w:hAnsi="Gill Sans MT" w:cs="AkzidenzGroteskBE-Light"/>
                <w:color w:val="000000"/>
                <w:sz w:val="22"/>
                <w:szCs w:val="22"/>
              </w:rPr>
            </w:pPr>
            <w:r w:rsidRPr="0055452F">
              <w:rPr>
                <w:rFonts w:ascii="Gill Sans MT" w:eastAsia="Calibri" w:hAnsi="Gill Sans MT" w:cs="AkzidenzGroteskBE-Light"/>
                <w:color w:val="000000"/>
                <w:sz w:val="22"/>
                <w:szCs w:val="22"/>
              </w:rPr>
              <w:t>This policy applies to:</w:t>
            </w:r>
          </w:p>
          <w:p w14:paraId="6A239387" w14:textId="77777777" w:rsidR="003C2FA6" w:rsidRPr="0055452F" w:rsidRDefault="003C2FA6" w:rsidP="0055452F">
            <w:pPr>
              <w:pStyle w:val="ListParagraph"/>
              <w:numPr>
                <w:ilvl w:val="0"/>
                <w:numId w:val="5"/>
              </w:numPr>
              <w:autoSpaceDE w:val="0"/>
              <w:autoSpaceDN w:val="0"/>
              <w:adjustRightInd w:val="0"/>
              <w:spacing w:line="240" w:lineRule="auto"/>
              <w:ind w:left="351" w:hanging="357"/>
              <w:contextualSpacing w:val="0"/>
              <w:rPr>
                <w:rFonts w:ascii="Gill Sans MT" w:hAnsi="Gill Sans MT" w:cs="AkzidenzGroteskBE-Light"/>
                <w:color w:val="000000"/>
              </w:rPr>
            </w:pPr>
            <w:r w:rsidRPr="0055452F">
              <w:rPr>
                <w:rFonts w:ascii="Gill Sans MT" w:hAnsi="Gill Sans MT" w:cs="AkzidenzGroteskBE-Light"/>
                <w:color w:val="000000"/>
              </w:rPr>
              <w:t xml:space="preserve">all </w:t>
            </w:r>
            <w:r w:rsidRPr="0055452F">
              <w:rPr>
                <w:rFonts w:ascii="Gill Sans MT" w:hAnsi="Gill Sans MT" w:cs="AkzidenzGroteskBE-Md"/>
                <w:bCs/>
              </w:rPr>
              <w:t xml:space="preserve">employees at </w:t>
            </w:r>
            <w:r w:rsidRPr="0055452F">
              <w:rPr>
                <w:rFonts w:ascii="Gill Sans MT" w:hAnsi="Gill Sans MT" w:cs="Tahoma"/>
                <w:color w:val="FF0000"/>
              </w:rPr>
              <w:t>&lt;insert organisation name&gt;</w:t>
            </w:r>
            <w:r w:rsidRPr="0055452F">
              <w:rPr>
                <w:rFonts w:ascii="Gill Sans MT" w:hAnsi="Gill Sans MT" w:cs="Tahoma"/>
              </w:rPr>
              <w:t>.</w:t>
            </w:r>
          </w:p>
        </w:tc>
      </w:tr>
      <w:tr w:rsidR="006641C2" w:rsidRPr="00F052C9" w14:paraId="7C75F4AA" w14:textId="77777777" w:rsidTr="009D5DC3">
        <w:tc>
          <w:tcPr>
            <w:tcW w:w="10490" w:type="dxa"/>
            <w:gridSpan w:val="2"/>
            <w:shd w:val="clear" w:color="auto" w:fill="F2F2F2" w:themeFill="background1" w:themeFillShade="F2"/>
          </w:tcPr>
          <w:p w14:paraId="27582AFD" w14:textId="77777777" w:rsidR="006641C2" w:rsidRPr="00F052C9" w:rsidRDefault="00F25944" w:rsidP="0006360C">
            <w:pPr>
              <w:pStyle w:val="Heading2"/>
            </w:pPr>
            <w:r>
              <w:t>Responsibilities</w:t>
            </w:r>
          </w:p>
        </w:tc>
      </w:tr>
      <w:tr w:rsidR="006641C2" w:rsidRPr="0055452F" w14:paraId="523B6993" w14:textId="77777777" w:rsidTr="000E14C2">
        <w:tc>
          <w:tcPr>
            <w:tcW w:w="10490" w:type="dxa"/>
            <w:gridSpan w:val="2"/>
          </w:tcPr>
          <w:p w14:paraId="543805E8" w14:textId="77777777" w:rsidR="006641C2" w:rsidRPr="0055452F" w:rsidRDefault="00F25944" w:rsidP="0055452F">
            <w:pPr>
              <w:spacing w:before="60" w:after="60"/>
              <w:rPr>
                <w:rFonts w:ascii="Gill Sans MT" w:hAnsi="Gill Sans MT" w:cs="Tahoma"/>
                <w:bCs/>
                <w:sz w:val="22"/>
                <w:szCs w:val="22"/>
              </w:rPr>
            </w:pPr>
            <w:r w:rsidRPr="0055452F">
              <w:rPr>
                <w:rFonts w:ascii="Gill Sans MT" w:hAnsi="Gill Sans MT" w:cs="Tahoma"/>
                <w:bCs/>
                <w:sz w:val="22"/>
                <w:szCs w:val="22"/>
              </w:rPr>
              <w:t>No one must drink alcohol or use drugs at this workplace, except</w:t>
            </w:r>
            <w:r w:rsidR="006641C2" w:rsidRPr="0055452F">
              <w:rPr>
                <w:rFonts w:ascii="Gill Sans MT" w:hAnsi="Gill Sans MT" w:cs="Tahoma"/>
                <w:bCs/>
                <w:sz w:val="22"/>
                <w:szCs w:val="22"/>
              </w:rPr>
              <w:t>:</w:t>
            </w:r>
          </w:p>
          <w:p w14:paraId="044781B5" w14:textId="77777777" w:rsidR="00F25944" w:rsidRPr="0055452F" w:rsidRDefault="00F25944" w:rsidP="0055452F">
            <w:pPr>
              <w:numPr>
                <w:ilvl w:val="0"/>
                <w:numId w:val="1"/>
              </w:numPr>
              <w:tabs>
                <w:tab w:val="clear" w:pos="720"/>
              </w:tabs>
              <w:spacing w:after="60"/>
              <w:ind w:left="353"/>
              <w:rPr>
                <w:rFonts w:ascii="Gill Sans MT" w:hAnsi="Gill Sans MT" w:cs="Tahoma"/>
                <w:sz w:val="22"/>
                <w:szCs w:val="22"/>
              </w:rPr>
            </w:pPr>
            <w:r w:rsidRPr="0055452F">
              <w:rPr>
                <w:rFonts w:ascii="Gill Sans MT" w:hAnsi="Gill Sans MT" w:cs="Tahoma"/>
                <w:sz w:val="22"/>
                <w:szCs w:val="22"/>
              </w:rPr>
              <w:t>for legitimate medical reasons: You must notify your supervisor if prescribed medication is likely to effect your behaviour and therefore work health and safety. Your supervisor may assign you other duties while you’re taking the medication</w:t>
            </w:r>
          </w:p>
          <w:p w14:paraId="4647A9DC" w14:textId="77777777" w:rsidR="006641C2" w:rsidRPr="0055452F" w:rsidRDefault="00F25944" w:rsidP="0055452F">
            <w:pPr>
              <w:numPr>
                <w:ilvl w:val="0"/>
                <w:numId w:val="1"/>
              </w:numPr>
              <w:tabs>
                <w:tab w:val="clear" w:pos="720"/>
              </w:tabs>
              <w:spacing w:after="200"/>
              <w:ind w:left="351" w:hanging="357"/>
              <w:rPr>
                <w:rFonts w:ascii="Gill Sans MT" w:hAnsi="Gill Sans MT" w:cs="Tahoma"/>
                <w:sz w:val="22"/>
                <w:szCs w:val="22"/>
              </w:rPr>
            </w:pPr>
            <w:r w:rsidRPr="0055452F">
              <w:rPr>
                <w:rFonts w:ascii="Gill Sans MT" w:hAnsi="Gill Sans MT" w:cs="Tahoma"/>
                <w:sz w:val="22"/>
                <w:szCs w:val="22"/>
              </w:rPr>
              <w:t>at workplace-based social events: This is dealt with in more detail under Social Events in this policy.</w:t>
            </w:r>
          </w:p>
          <w:p w14:paraId="464C4419" w14:textId="77777777" w:rsidR="00F25944" w:rsidRPr="0055452F" w:rsidRDefault="00F25944" w:rsidP="0055452F">
            <w:pPr>
              <w:spacing w:after="200"/>
              <w:rPr>
                <w:rFonts w:ascii="Gill Sans MT" w:hAnsi="Gill Sans MT" w:cs="Tahoma"/>
                <w:sz w:val="22"/>
                <w:szCs w:val="22"/>
              </w:rPr>
            </w:pPr>
            <w:r w:rsidRPr="0055452F">
              <w:rPr>
                <w:rFonts w:ascii="Gill Sans MT" w:hAnsi="Gill Sans MT" w:cs="Tahoma"/>
                <w:sz w:val="22"/>
                <w:szCs w:val="22"/>
              </w:rPr>
              <w:t>The manager/supervisor at this workplace must, if they have reasonable grounds for believing that you are incapable of safely performing your duties or may be a risk to others due to the effects of drugs or alcohol, arrange for you to be removed safely from the workplace.</w:t>
            </w:r>
          </w:p>
          <w:p w14:paraId="76DD517D" w14:textId="77777777" w:rsidR="00F25944" w:rsidRPr="0055452F" w:rsidRDefault="00F25944" w:rsidP="0055452F">
            <w:pPr>
              <w:spacing w:after="200"/>
              <w:rPr>
                <w:rFonts w:ascii="Gill Sans MT" w:hAnsi="Gill Sans MT" w:cs="Tahoma"/>
                <w:sz w:val="22"/>
                <w:szCs w:val="22"/>
              </w:rPr>
            </w:pPr>
            <w:r w:rsidRPr="0055452F">
              <w:rPr>
                <w:rFonts w:ascii="Gill Sans MT" w:hAnsi="Gill Sans MT" w:cs="Tahoma"/>
                <w:sz w:val="22"/>
                <w:szCs w:val="22"/>
              </w:rPr>
              <w:t>Each person must ensure that they are not, by the consumption of drugs or alcohol, in such a condition as to endanger their own safety or that of others at this workplace.</w:t>
            </w:r>
          </w:p>
          <w:p w14:paraId="238C2385" w14:textId="77777777" w:rsidR="006641C2" w:rsidRPr="0055452F" w:rsidRDefault="00F25944" w:rsidP="0055452F">
            <w:pPr>
              <w:spacing w:after="200"/>
              <w:rPr>
                <w:rFonts w:ascii="Gill Sans MT" w:hAnsi="Gill Sans MT" w:cs="Tahoma"/>
                <w:sz w:val="22"/>
                <w:szCs w:val="22"/>
              </w:rPr>
            </w:pPr>
            <w:r w:rsidRPr="0055452F">
              <w:rPr>
                <w:rFonts w:ascii="Gill Sans MT" w:hAnsi="Gill Sans MT" w:cs="Tahoma"/>
                <w:sz w:val="22"/>
                <w:szCs w:val="22"/>
              </w:rPr>
              <w:t>This includes not coming to work if, after drinking or using drugs in your social time, your ability to work safely is still impaired. If you come to work, you must report to your supervisor, who may assign you other duties or arrange for you to be removed safely from the workplace.</w:t>
            </w:r>
          </w:p>
        </w:tc>
      </w:tr>
      <w:tr w:rsidR="006641C2" w:rsidRPr="00F052C9" w14:paraId="6B0CCAC4" w14:textId="77777777" w:rsidTr="009B262C">
        <w:tc>
          <w:tcPr>
            <w:tcW w:w="10490" w:type="dxa"/>
            <w:gridSpan w:val="2"/>
            <w:shd w:val="clear" w:color="auto" w:fill="F2F2F2" w:themeFill="background1" w:themeFillShade="F2"/>
          </w:tcPr>
          <w:p w14:paraId="4C4E1873" w14:textId="77777777" w:rsidR="006641C2" w:rsidRPr="00F052C9" w:rsidRDefault="00A80F11" w:rsidP="0006360C">
            <w:pPr>
              <w:pStyle w:val="Heading2"/>
            </w:pPr>
            <w:r>
              <w:t>Managing drugs and alcohol</w:t>
            </w:r>
          </w:p>
        </w:tc>
      </w:tr>
      <w:tr w:rsidR="006641C2" w:rsidRPr="0055452F" w14:paraId="0362C6D2" w14:textId="77777777" w:rsidTr="000E14C2">
        <w:tc>
          <w:tcPr>
            <w:tcW w:w="10490" w:type="dxa"/>
            <w:gridSpan w:val="2"/>
          </w:tcPr>
          <w:p w14:paraId="64CBBCFC" w14:textId="77777777" w:rsidR="006641C2" w:rsidRPr="0055452F" w:rsidRDefault="006641C2" w:rsidP="0055452F">
            <w:pPr>
              <w:spacing w:before="60" w:after="200"/>
              <w:rPr>
                <w:rFonts w:ascii="Gill Sans MT" w:hAnsi="Gill Sans MT" w:cs="Tahoma"/>
                <w:sz w:val="22"/>
                <w:szCs w:val="22"/>
              </w:rPr>
            </w:pPr>
            <w:r w:rsidRPr="0055452F">
              <w:rPr>
                <w:rFonts w:ascii="Gill Sans MT" w:hAnsi="Gill Sans MT" w:cs="Tahoma"/>
                <w:color w:val="FF0000"/>
                <w:sz w:val="22"/>
                <w:szCs w:val="22"/>
              </w:rPr>
              <w:t xml:space="preserve">&lt;insert organisation name&gt; </w:t>
            </w:r>
            <w:r w:rsidR="00A80F11" w:rsidRPr="0055452F">
              <w:rPr>
                <w:rFonts w:ascii="Gill Sans MT" w:hAnsi="Gill Sans MT" w:cs="Tahoma"/>
                <w:sz w:val="22"/>
                <w:szCs w:val="22"/>
              </w:rPr>
              <w:t>will identify all workplace factors that may influence someone to turn to drugs or alcohol, and use the hazard management process to eliminate drug or alcohol use or control the risks from them.</w:t>
            </w:r>
          </w:p>
          <w:p w14:paraId="771DEC15" w14:textId="77777777" w:rsidR="00A80F11" w:rsidRPr="0055452F" w:rsidRDefault="00A80F11" w:rsidP="0055452F">
            <w:pPr>
              <w:spacing w:after="200"/>
              <w:rPr>
                <w:rFonts w:ascii="Gill Sans MT" w:hAnsi="Gill Sans MT" w:cs="Tahoma"/>
                <w:sz w:val="22"/>
                <w:szCs w:val="22"/>
              </w:rPr>
            </w:pPr>
            <w:r w:rsidRPr="0055452F">
              <w:rPr>
                <w:rFonts w:ascii="Gill Sans MT" w:hAnsi="Gill Sans MT" w:cs="Tahoma"/>
                <w:color w:val="FF0000"/>
                <w:sz w:val="22"/>
                <w:szCs w:val="22"/>
              </w:rPr>
              <w:t xml:space="preserve">&lt;insert organisation name&gt; </w:t>
            </w:r>
            <w:r w:rsidRPr="0055452F">
              <w:rPr>
                <w:rFonts w:ascii="Gill Sans MT" w:hAnsi="Gill Sans MT" w:cs="Tahoma"/>
                <w:sz w:val="22"/>
                <w:szCs w:val="22"/>
              </w:rPr>
              <w:t xml:space="preserve">will consult with workers, work health and safety representatives and/or the work health and safety committee on this issue. </w:t>
            </w:r>
          </w:p>
          <w:p w14:paraId="51F6C7FB" w14:textId="77777777" w:rsidR="006641C2" w:rsidRPr="0055452F" w:rsidRDefault="00A80F11" w:rsidP="0055452F">
            <w:pPr>
              <w:spacing w:after="200"/>
              <w:rPr>
                <w:rFonts w:ascii="Gill Sans MT" w:hAnsi="Gill Sans MT" w:cs="Tahoma"/>
                <w:color w:val="FF0000"/>
                <w:sz w:val="22"/>
                <w:szCs w:val="22"/>
              </w:rPr>
            </w:pPr>
            <w:r w:rsidRPr="0055452F">
              <w:rPr>
                <w:rFonts w:ascii="Gill Sans MT" w:hAnsi="Gill Sans MT" w:cs="Tahoma"/>
                <w:color w:val="FF0000"/>
                <w:sz w:val="22"/>
                <w:szCs w:val="22"/>
              </w:rPr>
              <w:t>&lt;Outline the specific actions you will take to address any factors in your workplace that may influence someone to turn to drugs or alcohol&gt;.</w:t>
            </w:r>
          </w:p>
        </w:tc>
      </w:tr>
      <w:tr w:rsidR="006641C2" w:rsidRPr="00F052C9" w14:paraId="59B1CA96" w14:textId="77777777" w:rsidTr="009B262C">
        <w:tc>
          <w:tcPr>
            <w:tcW w:w="10490" w:type="dxa"/>
            <w:gridSpan w:val="2"/>
            <w:shd w:val="clear" w:color="auto" w:fill="F2F2F2" w:themeFill="background1" w:themeFillShade="F2"/>
          </w:tcPr>
          <w:p w14:paraId="7F722992" w14:textId="77777777" w:rsidR="006641C2" w:rsidRPr="00F052C9" w:rsidRDefault="00A80F11" w:rsidP="0006360C">
            <w:pPr>
              <w:pStyle w:val="Heading2"/>
            </w:pPr>
            <w:r>
              <w:t>Disciplinary action</w:t>
            </w:r>
          </w:p>
        </w:tc>
      </w:tr>
      <w:tr w:rsidR="006641C2" w:rsidRPr="0055452F" w14:paraId="1BFDD716" w14:textId="77777777" w:rsidTr="000E14C2">
        <w:tc>
          <w:tcPr>
            <w:tcW w:w="10490" w:type="dxa"/>
            <w:gridSpan w:val="2"/>
          </w:tcPr>
          <w:p w14:paraId="14B5C2C6" w14:textId="77777777" w:rsidR="006641C2" w:rsidRPr="0055452F" w:rsidRDefault="00A80F11" w:rsidP="0055452F">
            <w:pPr>
              <w:spacing w:before="60" w:after="200"/>
              <w:rPr>
                <w:rFonts w:ascii="Gill Sans MT" w:hAnsi="Gill Sans MT" w:cs="Tahoma"/>
                <w:sz w:val="22"/>
                <w:szCs w:val="22"/>
              </w:rPr>
            </w:pPr>
            <w:r w:rsidRPr="0055452F">
              <w:rPr>
                <w:rFonts w:ascii="Gill Sans MT" w:hAnsi="Gill Sans MT" w:cs="Tahoma"/>
                <w:sz w:val="22"/>
                <w:szCs w:val="22"/>
              </w:rPr>
              <w:t xml:space="preserve">If anyone is found to breach this policy, management will </w:t>
            </w:r>
            <w:r w:rsidRPr="0055452F">
              <w:rPr>
                <w:rFonts w:ascii="Gill Sans MT" w:hAnsi="Gill Sans MT" w:cs="Tahoma"/>
                <w:color w:val="FF0000"/>
                <w:sz w:val="22"/>
                <w:szCs w:val="22"/>
              </w:rPr>
              <w:t>&lt;outline the actions you will take; for example, giving a formal warning, followed by encouraging them to get treatment, suspension, and finally, dismissal&gt;.</w:t>
            </w:r>
          </w:p>
        </w:tc>
      </w:tr>
      <w:tr w:rsidR="00A80F11" w:rsidRPr="00F052C9" w14:paraId="1BB734EC" w14:textId="77777777" w:rsidTr="000E14C2">
        <w:tc>
          <w:tcPr>
            <w:tcW w:w="10490" w:type="dxa"/>
            <w:gridSpan w:val="2"/>
            <w:shd w:val="clear" w:color="auto" w:fill="F2F2F2" w:themeFill="background1" w:themeFillShade="F2"/>
          </w:tcPr>
          <w:p w14:paraId="74312076" w14:textId="77777777" w:rsidR="00A80F11" w:rsidRPr="00F052C9" w:rsidRDefault="00A80F11" w:rsidP="000E14C2">
            <w:pPr>
              <w:pStyle w:val="Heading2"/>
            </w:pPr>
            <w:r>
              <w:t>Testing</w:t>
            </w:r>
          </w:p>
        </w:tc>
      </w:tr>
      <w:tr w:rsidR="00A80F11" w:rsidRPr="0055452F" w14:paraId="4E38B901" w14:textId="77777777" w:rsidTr="000E14C2">
        <w:tc>
          <w:tcPr>
            <w:tcW w:w="10490" w:type="dxa"/>
            <w:gridSpan w:val="2"/>
          </w:tcPr>
          <w:p w14:paraId="5E76047E" w14:textId="77777777" w:rsidR="00A80F11" w:rsidRPr="0055452F" w:rsidRDefault="00A80F11" w:rsidP="0055452F">
            <w:pPr>
              <w:spacing w:before="60" w:after="60"/>
              <w:rPr>
                <w:rFonts w:ascii="Gill Sans MT" w:hAnsi="Gill Sans MT" w:cs="Tahoma"/>
                <w:color w:val="FF0000"/>
                <w:sz w:val="22"/>
                <w:szCs w:val="22"/>
              </w:rPr>
            </w:pPr>
            <w:r w:rsidRPr="0055452F">
              <w:rPr>
                <w:rFonts w:ascii="Gill Sans MT" w:hAnsi="Gill Sans MT" w:cs="Tahoma"/>
                <w:color w:val="FF0000"/>
                <w:sz w:val="22"/>
                <w:szCs w:val="22"/>
              </w:rPr>
              <w:t xml:space="preserve">&lt;If you decide to introduce a testing program, you must include details about it in this policy. This includes: </w:t>
            </w:r>
          </w:p>
          <w:p w14:paraId="70974FE7" w14:textId="77777777" w:rsidR="00A80F11" w:rsidRPr="0055452F" w:rsidRDefault="00A80F11" w:rsidP="0055452F">
            <w:pPr>
              <w:pStyle w:val="ListParagraph"/>
              <w:numPr>
                <w:ilvl w:val="0"/>
                <w:numId w:val="6"/>
              </w:numPr>
              <w:spacing w:after="60" w:line="240" w:lineRule="auto"/>
              <w:ind w:left="353"/>
              <w:contextualSpacing w:val="0"/>
              <w:rPr>
                <w:rFonts w:ascii="Gill Sans MT" w:hAnsi="Gill Sans MT" w:cs="Tahoma"/>
                <w:color w:val="FF0000"/>
              </w:rPr>
            </w:pPr>
            <w:r w:rsidRPr="0055452F">
              <w:rPr>
                <w:rFonts w:ascii="Gill Sans MT" w:hAnsi="Gill Sans MT" w:cs="Tahoma"/>
                <w:color w:val="FF0000"/>
              </w:rPr>
              <w:t>the practicalities of testing: who will do it, when and how it will be done, and what type of procedure will be used</w:t>
            </w:r>
          </w:p>
          <w:p w14:paraId="77E153F7" w14:textId="77777777" w:rsidR="00A80F11" w:rsidRPr="0055452F" w:rsidRDefault="00A80F11" w:rsidP="0055452F">
            <w:pPr>
              <w:pStyle w:val="ListParagraph"/>
              <w:numPr>
                <w:ilvl w:val="0"/>
                <w:numId w:val="6"/>
              </w:numPr>
              <w:spacing w:after="60" w:line="240" w:lineRule="auto"/>
              <w:ind w:left="353"/>
              <w:contextualSpacing w:val="0"/>
              <w:rPr>
                <w:rFonts w:ascii="Gill Sans MT" w:hAnsi="Gill Sans MT" w:cs="Tahoma"/>
                <w:color w:val="FF0000"/>
              </w:rPr>
            </w:pPr>
            <w:r w:rsidRPr="0055452F">
              <w:rPr>
                <w:rFonts w:ascii="Gill Sans MT" w:hAnsi="Gill Sans MT" w:cs="Tahoma"/>
                <w:color w:val="FF0000"/>
              </w:rPr>
              <w:t>the procedures for the action you will take for a positive test result</w:t>
            </w:r>
          </w:p>
          <w:p w14:paraId="1A5F1F19" w14:textId="77777777" w:rsidR="00A80F11" w:rsidRPr="0055452F" w:rsidRDefault="00A80F11" w:rsidP="0055452F">
            <w:pPr>
              <w:pStyle w:val="ListParagraph"/>
              <w:numPr>
                <w:ilvl w:val="0"/>
                <w:numId w:val="6"/>
              </w:numPr>
              <w:spacing w:line="240" w:lineRule="auto"/>
              <w:ind w:left="351" w:hanging="357"/>
              <w:contextualSpacing w:val="0"/>
              <w:rPr>
                <w:rFonts w:ascii="Gill Sans MT" w:hAnsi="Gill Sans MT" w:cs="Tahoma"/>
                <w:color w:val="FF0000"/>
              </w:rPr>
            </w:pPr>
            <w:r w:rsidRPr="0055452F">
              <w:rPr>
                <w:rFonts w:ascii="Gill Sans MT" w:hAnsi="Gill Sans MT" w:cs="Tahoma"/>
                <w:color w:val="FF0000"/>
              </w:rPr>
              <w:t>acknowledge that people have the legal right to refuse to be tested, unless specified in legislation or in their contract or employment agreement&gt;</w:t>
            </w:r>
          </w:p>
        </w:tc>
      </w:tr>
      <w:tr w:rsidR="00A80F11" w:rsidRPr="00F052C9" w14:paraId="2FBDB41F" w14:textId="77777777" w:rsidTr="000E14C2">
        <w:tc>
          <w:tcPr>
            <w:tcW w:w="10490" w:type="dxa"/>
            <w:gridSpan w:val="2"/>
            <w:shd w:val="clear" w:color="auto" w:fill="F2F2F2" w:themeFill="background1" w:themeFillShade="F2"/>
          </w:tcPr>
          <w:p w14:paraId="711E3AAB" w14:textId="77777777" w:rsidR="00A80F11" w:rsidRPr="00F052C9" w:rsidRDefault="00FE737D" w:rsidP="000E14C2">
            <w:pPr>
              <w:pStyle w:val="Heading2"/>
            </w:pPr>
            <w:r>
              <w:t>Social events</w:t>
            </w:r>
          </w:p>
        </w:tc>
      </w:tr>
      <w:tr w:rsidR="00A80F11" w:rsidRPr="00F052C9" w14:paraId="11B428F8" w14:textId="77777777" w:rsidTr="000E14C2">
        <w:tc>
          <w:tcPr>
            <w:tcW w:w="10490" w:type="dxa"/>
            <w:gridSpan w:val="2"/>
          </w:tcPr>
          <w:p w14:paraId="1BB3E8CC" w14:textId="77777777" w:rsidR="00A80F11" w:rsidRPr="0055452F" w:rsidRDefault="00FE737D" w:rsidP="0055452F">
            <w:pPr>
              <w:spacing w:before="60" w:after="60"/>
              <w:rPr>
                <w:rFonts w:ascii="Gill Sans MT" w:hAnsi="Gill Sans MT" w:cs="Tahoma"/>
                <w:sz w:val="22"/>
                <w:szCs w:val="22"/>
              </w:rPr>
            </w:pPr>
            <w:r w:rsidRPr="0055452F">
              <w:rPr>
                <w:rFonts w:ascii="Gill Sans MT" w:hAnsi="Gill Sans MT" w:cs="Tahoma"/>
                <w:sz w:val="22"/>
                <w:szCs w:val="22"/>
              </w:rPr>
              <w:t xml:space="preserve">Responsible social events can be held at this workplace </w:t>
            </w:r>
            <w:r w:rsidRPr="0055452F">
              <w:rPr>
                <w:rFonts w:ascii="Gill Sans MT" w:hAnsi="Gill Sans MT" w:cs="Tahoma"/>
                <w:color w:val="FF0000"/>
                <w:sz w:val="22"/>
                <w:szCs w:val="22"/>
              </w:rPr>
              <w:t>&lt;include likely events, such as Christmas parties&gt;</w:t>
            </w:r>
            <w:r w:rsidRPr="0055452F">
              <w:rPr>
                <w:rFonts w:ascii="Gill Sans MT" w:hAnsi="Gill Sans MT" w:cs="Tahoma"/>
                <w:sz w:val="22"/>
                <w:szCs w:val="22"/>
              </w:rPr>
              <w:t>. To ensure everyone remains safe:</w:t>
            </w:r>
          </w:p>
          <w:p w14:paraId="5FF6A449" w14:textId="77777777" w:rsidR="00591F92" w:rsidRPr="0055452F" w:rsidRDefault="00591F92" w:rsidP="0055452F">
            <w:pPr>
              <w:numPr>
                <w:ilvl w:val="0"/>
                <w:numId w:val="1"/>
              </w:numPr>
              <w:tabs>
                <w:tab w:val="clear" w:pos="720"/>
              </w:tabs>
              <w:spacing w:after="60"/>
              <w:ind w:left="353"/>
              <w:rPr>
                <w:rFonts w:ascii="Gill Sans MT" w:hAnsi="Gill Sans MT" w:cs="Tahoma"/>
                <w:sz w:val="22"/>
                <w:szCs w:val="22"/>
              </w:rPr>
            </w:pPr>
            <w:r w:rsidRPr="0055452F">
              <w:rPr>
                <w:rFonts w:ascii="Gill Sans MT" w:hAnsi="Gill Sans MT" w:cs="Tahoma"/>
                <w:sz w:val="22"/>
                <w:szCs w:val="22"/>
              </w:rPr>
              <w:t>everyone is expected to act responsibly</w:t>
            </w:r>
          </w:p>
          <w:p w14:paraId="14097DFB" w14:textId="77777777" w:rsidR="00591F92" w:rsidRPr="0055452F" w:rsidRDefault="00591F92" w:rsidP="0055452F">
            <w:pPr>
              <w:numPr>
                <w:ilvl w:val="0"/>
                <w:numId w:val="1"/>
              </w:numPr>
              <w:tabs>
                <w:tab w:val="clear" w:pos="720"/>
              </w:tabs>
              <w:spacing w:after="60"/>
              <w:ind w:left="353"/>
              <w:rPr>
                <w:rFonts w:ascii="Gill Sans MT" w:hAnsi="Gill Sans MT" w:cs="Tahoma"/>
                <w:sz w:val="22"/>
                <w:szCs w:val="22"/>
              </w:rPr>
            </w:pPr>
            <w:r w:rsidRPr="0055452F">
              <w:rPr>
                <w:rFonts w:ascii="Gill Sans MT" w:hAnsi="Gill Sans MT" w:cs="Tahoma"/>
                <w:sz w:val="22"/>
                <w:szCs w:val="22"/>
              </w:rPr>
              <w:t>non-alcoholic drinks and food will be provided</w:t>
            </w:r>
          </w:p>
          <w:p w14:paraId="4B32CA85" w14:textId="77777777" w:rsidR="00591F92" w:rsidRPr="0055452F" w:rsidRDefault="00591F92" w:rsidP="0055452F">
            <w:pPr>
              <w:numPr>
                <w:ilvl w:val="0"/>
                <w:numId w:val="1"/>
              </w:numPr>
              <w:tabs>
                <w:tab w:val="clear" w:pos="720"/>
              </w:tabs>
              <w:spacing w:after="60"/>
              <w:ind w:left="353"/>
              <w:rPr>
                <w:rFonts w:ascii="Gill Sans MT" w:hAnsi="Gill Sans MT" w:cs="Tahoma"/>
                <w:sz w:val="22"/>
                <w:szCs w:val="22"/>
              </w:rPr>
            </w:pPr>
            <w:r w:rsidRPr="0055452F">
              <w:rPr>
                <w:rFonts w:ascii="Gill Sans MT" w:hAnsi="Gill Sans MT" w:cs="Tahoma"/>
                <w:sz w:val="22"/>
                <w:szCs w:val="22"/>
              </w:rPr>
              <w:t>alternative public transport arrangements will be provided</w:t>
            </w:r>
          </w:p>
          <w:p w14:paraId="76901CF7" w14:textId="77777777" w:rsidR="00FE737D" w:rsidRPr="0055452F" w:rsidRDefault="00591F92" w:rsidP="0055452F">
            <w:pPr>
              <w:numPr>
                <w:ilvl w:val="0"/>
                <w:numId w:val="1"/>
              </w:numPr>
              <w:tabs>
                <w:tab w:val="clear" w:pos="720"/>
              </w:tabs>
              <w:spacing w:after="200"/>
              <w:ind w:left="351" w:hanging="357"/>
              <w:rPr>
                <w:rFonts w:ascii="Gill Sans MT" w:hAnsi="Gill Sans MT" w:cs="Tahoma"/>
                <w:sz w:val="22"/>
                <w:szCs w:val="22"/>
              </w:rPr>
            </w:pPr>
            <w:r w:rsidRPr="0055452F">
              <w:rPr>
                <w:rFonts w:ascii="Gill Sans MT" w:hAnsi="Gill Sans MT" w:cs="Tahoma"/>
                <w:color w:val="FF0000"/>
                <w:sz w:val="22"/>
                <w:szCs w:val="22"/>
              </w:rPr>
              <w:t>&lt;include any other measures you may take&gt;</w:t>
            </w:r>
            <w:r w:rsidR="00FE737D" w:rsidRPr="0055452F">
              <w:rPr>
                <w:rFonts w:ascii="Gill Sans MT" w:hAnsi="Gill Sans MT" w:cs="Tahoma"/>
                <w:sz w:val="22"/>
                <w:szCs w:val="22"/>
              </w:rPr>
              <w:t>.</w:t>
            </w:r>
          </w:p>
        </w:tc>
      </w:tr>
      <w:tr w:rsidR="00FE737D" w:rsidRPr="00F052C9" w14:paraId="2273EA70" w14:textId="77777777" w:rsidTr="000E14C2">
        <w:tc>
          <w:tcPr>
            <w:tcW w:w="10490" w:type="dxa"/>
            <w:gridSpan w:val="2"/>
            <w:shd w:val="clear" w:color="auto" w:fill="F2F2F2" w:themeFill="background1" w:themeFillShade="F2"/>
          </w:tcPr>
          <w:p w14:paraId="479461AC" w14:textId="77777777" w:rsidR="00FE737D" w:rsidRPr="00F052C9" w:rsidRDefault="00591F92" w:rsidP="000E14C2">
            <w:pPr>
              <w:pStyle w:val="Heading2"/>
            </w:pPr>
            <w:r>
              <w:t>Information and support</w:t>
            </w:r>
          </w:p>
        </w:tc>
      </w:tr>
      <w:tr w:rsidR="00FE737D" w:rsidRPr="0055452F" w14:paraId="17ED39B5" w14:textId="77777777" w:rsidTr="000E14C2">
        <w:tc>
          <w:tcPr>
            <w:tcW w:w="10490" w:type="dxa"/>
            <w:gridSpan w:val="2"/>
          </w:tcPr>
          <w:p w14:paraId="53F59431" w14:textId="77777777" w:rsidR="00591F92" w:rsidRPr="0055452F" w:rsidRDefault="00591F92" w:rsidP="0055452F">
            <w:pPr>
              <w:spacing w:before="60" w:after="200"/>
              <w:rPr>
                <w:rFonts w:ascii="Gill Sans MT" w:hAnsi="Gill Sans MT" w:cs="Tahoma"/>
                <w:sz w:val="22"/>
                <w:szCs w:val="22"/>
              </w:rPr>
            </w:pPr>
            <w:r w:rsidRPr="0055452F">
              <w:rPr>
                <w:rFonts w:ascii="Gill Sans MT" w:hAnsi="Gill Sans MT" w:cs="Tahoma"/>
                <w:color w:val="FF0000"/>
                <w:sz w:val="22"/>
                <w:szCs w:val="22"/>
              </w:rPr>
              <w:t xml:space="preserve">&lt;insert organisation name&gt; </w:t>
            </w:r>
            <w:r w:rsidRPr="0055452F">
              <w:rPr>
                <w:rFonts w:ascii="Gill Sans MT" w:hAnsi="Gill Sans MT" w:cs="Tahoma"/>
                <w:sz w:val="22"/>
                <w:szCs w:val="22"/>
              </w:rPr>
              <w:t>will provide regular training and information about the effects of drug and alcohol use on personal and work health and safety, and on the components of this policy.</w:t>
            </w:r>
          </w:p>
          <w:p w14:paraId="0F42FCE9" w14:textId="77777777" w:rsidR="00FE737D" w:rsidRPr="0055452F" w:rsidRDefault="00591F92" w:rsidP="0055452F">
            <w:pPr>
              <w:spacing w:after="200"/>
              <w:rPr>
                <w:rFonts w:ascii="Gill Sans MT" w:hAnsi="Gill Sans MT" w:cs="Tahoma"/>
                <w:sz w:val="22"/>
                <w:szCs w:val="22"/>
              </w:rPr>
            </w:pPr>
            <w:r w:rsidRPr="0055452F">
              <w:rPr>
                <w:rFonts w:ascii="Gill Sans MT" w:hAnsi="Gill Sans MT" w:cs="Tahoma"/>
                <w:color w:val="FF0000"/>
                <w:sz w:val="22"/>
                <w:szCs w:val="22"/>
              </w:rPr>
              <w:t>&lt;Include any support, whether internal or external, that you can provide workers, especially those who admit they have a drug or alcohol problem&gt;.</w:t>
            </w:r>
          </w:p>
        </w:tc>
      </w:tr>
      <w:tr w:rsidR="0055452F" w:rsidRPr="00F052C9" w14:paraId="587A8B78" w14:textId="77777777" w:rsidTr="0055452F">
        <w:tc>
          <w:tcPr>
            <w:tcW w:w="10490" w:type="dxa"/>
            <w:gridSpan w:val="2"/>
            <w:shd w:val="clear" w:color="auto" w:fill="D9D9D9" w:themeFill="background1" w:themeFillShade="D9"/>
          </w:tcPr>
          <w:p w14:paraId="02CB9E0A" w14:textId="77777777" w:rsidR="0055452F" w:rsidRPr="00F052C9" w:rsidRDefault="0055452F" w:rsidP="00B47BDC">
            <w:pPr>
              <w:pStyle w:val="Heading2"/>
            </w:pPr>
            <w:r>
              <w:t>Authorised</w:t>
            </w:r>
          </w:p>
        </w:tc>
      </w:tr>
      <w:tr w:rsidR="0055452F" w:rsidRPr="00F052C9" w14:paraId="05758CB2" w14:textId="77777777" w:rsidTr="00B47BDC">
        <w:trPr>
          <w:trHeight w:val="360"/>
        </w:trPr>
        <w:tc>
          <w:tcPr>
            <w:tcW w:w="5163" w:type="dxa"/>
            <w:shd w:val="clear" w:color="auto" w:fill="D9D9D9" w:themeFill="background1" w:themeFillShade="D9"/>
            <w:vAlign w:val="center"/>
          </w:tcPr>
          <w:p w14:paraId="70457061" w14:textId="77777777" w:rsidR="0055452F" w:rsidRPr="00F052C9" w:rsidRDefault="0055452F" w:rsidP="00B47BDC">
            <w:pPr>
              <w:spacing w:before="60"/>
              <w:rPr>
                <w:rFonts w:ascii="Gill Sans MT" w:hAnsi="Gill Sans MT" w:cs="Tahoma"/>
                <w:sz w:val="21"/>
                <w:szCs w:val="21"/>
              </w:rPr>
            </w:pPr>
            <w:r w:rsidRPr="00F052C9">
              <w:rPr>
                <w:rFonts w:ascii="Gill Sans MT" w:hAnsi="Gill Sans MT" w:cs="Tahoma"/>
                <w:sz w:val="21"/>
                <w:szCs w:val="21"/>
              </w:rPr>
              <w:t xml:space="preserve">Name </w:t>
            </w:r>
            <w:r>
              <w:rPr>
                <w:rFonts w:ascii="Gill Sans MT" w:hAnsi="Gill Sans MT" w:cs="Tahoma"/>
                <w:color w:val="FF0000"/>
                <w:sz w:val="21"/>
                <w:szCs w:val="21"/>
              </w:rPr>
              <w:t>&lt;for example,</w:t>
            </w:r>
            <w:r w:rsidRPr="00F052C9">
              <w:rPr>
                <w:rFonts w:ascii="Gill Sans MT" w:hAnsi="Gill Sans MT" w:cs="Tahoma"/>
                <w:color w:val="FF0000"/>
                <w:sz w:val="21"/>
                <w:szCs w:val="21"/>
              </w:rPr>
              <w:t xml:space="preserve"> </w:t>
            </w:r>
            <w:r>
              <w:rPr>
                <w:rFonts w:ascii="Gill Sans MT" w:hAnsi="Gill Sans MT" w:cs="Tahoma"/>
                <w:color w:val="FF0000"/>
                <w:sz w:val="21"/>
                <w:szCs w:val="21"/>
              </w:rPr>
              <w:t>health and wellbeing c</w:t>
            </w:r>
            <w:r w:rsidRPr="00F052C9">
              <w:rPr>
                <w:rFonts w:ascii="Gill Sans MT" w:hAnsi="Gill Sans MT" w:cs="Tahoma"/>
                <w:color w:val="FF0000"/>
                <w:sz w:val="21"/>
                <w:szCs w:val="21"/>
              </w:rPr>
              <w:t>o</w:t>
            </w:r>
            <w:r>
              <w:rPr>
                <w:rFonts w:ascii="Gill Sans MT" w:hAnsi="Gill Sans MT" w:cs="Tahoma"/>
                <w:color w:val="FF0000"/>
                <w:sz w:val="21"/>
                <w:szCs w:val="21"/>
              </w:rPr>
              <w:t>-</w:t>
            </w:r>
            <w:r w:rsidRPr="00F052C9">
              <w:rPr>
                <w:rFonts w:ascii="Gill Sans MT" w:hAnsi="Gill Sans MT" w:cs="Tahoma"/>
                <w:color w:val="FF0000"/>
                <w:sz w:val="21"/>
                <w:szCs w:val="21"/>
              </w:rPr>
              <w:t>ordinator</w:t>
            </w:r>
            <w:r>
              <w:rPr>
                <w:rFonts w:ascii="Gill Sans MT" w:hAnsi="Gill Sans MT" w:cs="Tahoma"/>
                <w:color w:val="FF0000"/>
                <w:sz w:val="21"/>
                <w:szCs w:val="21"/>
              </w:rPr>
              <w:t>&gt;</w:t>
            </w:r>
            <w:r w:rsidRPr="00F052C9">
              <w:rPr>
                <w:rFonts w:ascii="Gill Sans MT" w:hAnsi="Gill Sans MT" w:cs="Tahoma"/>
                <w:sz w:val="21"/>
                <w:szCs w:val="21"/>
              </w:rPr>
              <w:t>:</w:t>
            </w:r>
          </w:p>
        </w:tc>
        <w:tc>
          <w:tcPr>
            <w:tcW w:w="5327" w:type="dxa"/>
            <w:shd w:val="clear" w:color="auto" w:fill="D9D9D9" w:themeFill="background1" w:themeFillShade="D9"/>
            <w:vAlign w:val="center"/>
          </w:tcPr>
          <w:p w14:paraId="32F53EC3" w14:textId="77777777" w:rsidR="0055452F" w:rsidRPr="00F052C9" w:rsidRDefault="0055452F" w:rsidP="00B47BDC">
            <w:pPr>
              <w:spacing w:before="60"/>
              <w:rPr>
                <w:rFonts w:ascii="Gill Sans MT" w:hAnsi="Gill Sans MT" w:cs="Tahoma"/>
                <w:sz w:val="21"/>
                <w:szCs w:val="21"/>
              </w:rPr>
            </w:pPr>
            <w:r w:rsidRPr="00F052C9">
              <w:rPr>
                <w:rFonts w:ascii="Gill Sans MT" w:hAnsi="Gill Sans MT" w:cs="Tahoma"/>
                <w:sz w:val="21"/>
                <w:szCs w:val="21"/>
              </w:rPr>
              <w:t xml:space="preserve">Manager </w:t>
            </w:r>
            <w:r>
              <w:rPr>
                <w:rFonts w:ascii="Gill Sans MT" w:hAnsi="Gill Sans MT" w:cs="Tahoma"/>
                <w:color w:val="FF0000"/>
                <w:sz w:val="21"/>
                <w:szCs w:val="21"/>
              </w:rPr>
              <w:t>&lt;for example, general m</w:t>
            </w:r>
            <w:r w:rsidRPr="00F052C9">
              <w:rPr>
                <w:rFonts w:ascii="Gill Sans MT" w:hAnsi="Gill Sans MT" w:cs="Tahoma"/>
                <w:color w:val="FF0000"/>
                <w:sz w:val="21"/>
                <w:szCs w:val="21"/>
              </w:rPr>
              <w:t>anager</w:t>
            </w:r>
            <w:r>
              <w:rPr>
                <w:rFonts w:ascii="Gill Sans MT" w:hAnsi="Gill Sans MT" w:cs="Tahoma"/>
                <w:color w:val="FF0000"/>
                <w:sz w:val="21"/>
                <w:szCs w:val="21"/>
              </w:rPr>
              <w:t>&gt;</w:t>
            </w:r>
            <w:r w:rsidRPr="00F052C9">
              <w:rPr>
                <w:rFonts w:ascii="Gill Sans MT" w:hAnsi="Gill Sans MT" w:cs="Tahoma"/>
                <w:sz w:val="21"/>
                <w:szCs w:val="21"/>
              </w:rPr>
              <w:t>:</w:t>
            </w:r>
          </w:p>
        </w:tc>
      </w:tr>
      <w:tr w:rsidR="0055452F" w:rsidRPr="00F052C9" w14:paraId="4079068E" w14:textId="77777777" w:rsidTr="00B47BDC">
        <w:trPr>
          <w:trHeight w:val="630"/>
        </w:trPr>
        <w:tc>
          <w:tcPr>
            <w:tcW w:w="5163" w:type="dxa"/>
            <w:shd w:val="clear" w:color="auto" w:fill="D9D9D9" w:themeFill="background1" w:themeFillShade="D9"/>
            <w:vAlign w:val="center"/>
          </w:tcPr>
          <w:p w14:paraId="09A33194" w14:textId="77777777" w:rsidR="0055452F" w:rsidRPr="00F052C9" w:rsidRDefault="0055452F" w:rsidP="00B47BDC">
            <w:pPr>
              <w:spacing w:before="60" w:line="276" w:lineRule="auto"/>
              <w:rPr>
                <w:rFonts w:ascii="Gill Sans MT" w:hAnsi="Gill Sans MT" w:cs="Tahoma"/>
                <w:sz w:val="21"/>
                <w:szCs w:val="21"/>
              </w:rPr>
            </w:pPr>
            <w:r w:rsidRPr="00F052C9">
              <w:rPr>
                <w:rFonts w:ascii="Gill Sans MT" w:hAnsi="Gill Sans MT" w:cs="Tahoma"/>
                <w:sz w:val="21"/>
                <w:szCs w:val="21"/>
              </w:rPr>
              <w:t>Signature:</w:t>
            </w:r>
          </w:p>
        </w:tc>
        <w:tc>
          <w:tcPr>
            <w:tcW w:w="5327" w:type="dxa"/>
            <w:shd w:val="clear" w:color="auto" w:fill="D9D9D9" w:themeFill="background1" w:themeFillShade="D9"/>
            <w:vAlign w:val="center"/>
          </w:tcPr>
          <w:p w14:paraId="54B1B4FC" w14:textId="77777777" w:rsidR="0055452F" w:rsidRPr="00F052C9" w:rsidRDefault="0055452F" w:rsidP="00B47BDC">
            <w:pPr>
              <w:spacing w:before="60" w:line="276" w:lineRule="auto"/>
              <w:rPr>
                <w:rFonts w:ascii="Gill Sans MT" w:hAnsi="Gill Sans MT" w:cs="Tahoma"/>
                <w:sz w:val="21"/>
                <w:szCs w:val="21"/>
              </w:rPr>
            </w:pPr>
            <w:r w:rsidRPr="00F052C9">
              <w:rPr>
                <w:rFonts w:ascii="Gill Sans MT" w:hAnsi="Gill Sans MT" w:cs="Tahoma"/>
                <w:sz w:val="21"/>
                <w:szCs w:val="21"/>
              </w:rPr>
              <w:t>Signature:</w:t>
            </w:r>
          </w:p>
        </w:tc>
      </w:tr>
      <w:tr w:rsidR="0055452F" w:rsidRPr="00F052C9" w14:paraId="4DCA38AD" w14:textId="77777777" w:rsidTr="00B47BDC">
        <w:trPr>
          <w:trHeight w:val="360"/>
        </w:trPr>
        <w:tc>
          <w:tcPr>
            <w:tcW w:w="5163" w:type="dxa"/>
            <w:shd w:val="clear" w:color="auto" w:fill="D9D9D9" w:themeFill="background1" w:themeFillShade="D9"/>
            <w:vAlign w:val="center"/>
          </w:tcPr>
          <w:p w14:paraId="7DFD5BB6" w14:textId="77777777" w:rsidR="0055452F" w:rsidRPr="00F052C9" w:rsidRDefault="0055452F" w:rsidP="00B47BDC">
            <w:pPr>
              <w:spacing w:before="60" w:line="276" w:lineRule="auto"/>
              <w:rPr>
                <w:rFonts w:ascii="Gill Sans MT" w:hAnsi="Gill Sans MT" w:cs="Tahoma"/>
                <w:sz w:val="21"/>
                <w:szCs w:val="21"/>
              </w:rPr>
            </w:pPr>
            <w:r w:rsidRPr="00F052C9">
              <w:rPr>
                <w:rFonts w:ascii="Gill Sans MT" w:hAnsi="Gill Sans MT" w:cs="Tahoma"/>
                <w:sz w:val="21"/>
                <w:szCs w:val="21"/>
              </w:rPr>
              <w:t>Date:</w:t>
            </w:r>
          </w:p>
        </w:tc>
        <w:tc>
          <w:tcPr>
            <w:tcW w:w="5327" w:type="dxa"/>
            <w:shd w:val="clear" w:color="auto" w:fill="D9D9D9" w:themeFill="background1" w:themeFillShade="D9"/>
            <w:vAlign w:val="center"/>
          </w:tcPr>
          <w:p w14:paraId="7BB4450F" w14:textId="77777777" w:rsidR="0055452F" w:rsidRPr="00F052C9" w:rsidRDefault="0055452F" w:rsidP="00B47BDC">
            <w:pPr>
              <w:spacing w:before="60" w:line="276" w:lineRule="auto"/>
              <w:rPr>
                <w:rFonts w:ascii="Gill Sans MT" w:hAnsi="Gill Sans MT" w:cs="Tahoma"/>
                <w:sz w:val="21"/>
                <w:szCs w:val="21"/>
              </w:rPr>
            </w:pPr>
            <w:r w:rsidRPr="00F052C9">
              <w:rPr>
                <w:rFonts w:ascii="Gill Sans MT" w:hAnsi="Gill Sans MT" w:cs="Tahoma"/>
                <w:sz w:val="21"/>
                <w:szCs w:val="21"/>
              </w:rPr>
              <w:t>Date:</w:t>
            </w:r>
          </w:p>
        </w:tc>
      </w:tr>
      <w:tr w:rsidR="0055452F" w:rsidRPr="00F052C9" w14:paraId="5ED0ADDA" w14:textId="77777777" w:rsidTr="00B47BDC">
        <w:tc>
          <w:tcPr>
            <w:tcW w:w="10490" w:type="dxa"/>
            <w:gridSpan w:val="2"/>
            <w:shd w:val="clear" w:color="auto" w:fill="D9D9D9" w:themeFill="background1" w:themeFillShade="D9"/>
            <w:vAlign w:val="center"/>
          </w:tcPr>
          <w:p w14:paraId="61ED11CC" w14:textId="77777777" w:rsidR="0055452F" w:rsidRPr="00F052C9" w:rsidRDefault="0055452F" w:rsidP="00B47BDC">
            <w:pPr>
              <w:spacing w:before="60" w:line="276" w:lineRule="auto"/>
              <w:rPr>
                <w:rFonts w:ascii="Gill Sans MT" w:hAnsi="Gill Sans MT" w:cs="Tahoma"/>
                <w:sz w:val="21"/>
                <w:szCs w:val="21"/>
              </w:rPr>
            </w:pPr>
            <w:r w:rsidRPr="00F052C9">
              <w:rPr>
                <w:rFonts w:ascii="Gill Sans MT" w:hAnsi="Gill Sans MT" w:cs="Tahoma"/>
                <w:sz w:val="21"/>
                <w:szCs w:val="21"/>
              </w:rPr>
              <w:t>Date of next review:</w:t>
            </w:r>
          </w:p>
        </w:tc>
      </w:tr>
    </w:tbl>
    <w:p w14:paraId="06AA6FDF" w14:textId="77777777" w:rsidR="006641C2" w:rsidRPr="00F052C9" w:rsidRDefault="006641C2" w:rsidP="006641C2">
      <w:pPr>
        <w:spacing w:before="40"/>
        <w:rPr>
          <w:rFonts w:ascii="Gill Sans MT" w:hAnsi="Gill Sans MT" w:cs="Tahoma"/>
          <w:sz w:val="8"/>
          <w:szCs w:val="8"/>
        </w:rPr>
      </w:pPr>
    </w:p>
    <w:p w14:paraId="53927229" w14:textId="77777777" w:rsidR="00A3580D" w:rsidRDefault="00A3580D"/>
    <w:sectPr w:rsidR="00A3580D" w:rsidSect="00465E09">
      <w:pgSz w:w="11906" w:h="16838"/>
      <w:pgMar w:top="993" w:right="1416"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2BE3" w14:textId="77777777" w:rsidR="00591F92" w:rsidRDefault="00591F92" w:rsidP="00591F92">
      <w:r>
        <w:separator/>
      </w:r>
    </w:p>
  </w:endnote>
  <w:endnote w:type="continuationSeparator" w:id="0">
    <w:p w14:paraId="4D0623F8" w14:textId="77777777" w:rsidR="00591F92" w:rsidRDefault="00591F92" w:rsidP="0059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00"/>
    <w:family w:val="auto"/>
    <w:notTrueType/>
    <w:pitch w:val="default"/>
    <w:sig w:usb0="00000003" w:usb1="00000000" w:usb2="00000000" w:usb3="00000000" w:csb0="00000001" w:csb1="00000000"/>
  </w:font>
  <w:font w:name="AkzidenzGroteskBE-M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26FE" w14:textId="77777777" w:rsidR="00591F92" w:rsidRPr="00470E66" w:rsidRDefault="00591F92" w:rsidP="00591F92">
    <w:pPr>
      <w:pStyle w:val="Footer"/>
      <w:jc w:val="right"/>
      <w:rPr>
        <w:rFonts w:ascii="Gill Sans MT" w:hAnsi="Gill Sans MT"/>
        <w:sz w:val="20"/>
        <w:szCs w:val="20"/>
      </w:rPr>
    </w:pPr>
    <w:r w:rsidRPr="00470E66">
      <w:rPr>
        <w:rFonts w:ascii="Gill Sans MT" w:hAnsi="Gill Sans MT"/>
        <w:sz w:val="20"/>
        <w:szCs w:val="20"/>
      </w:rPr>
      <w:t xml:space="preserve">Page | </w:t>
    </w:r>
    <w:r w:rsidRPr="00470E66">
      <w:rPr>
        <w:rFonts w:ascii="Gill Sans MT" w:hAnsi="Gill Sans MT"/>
        <w:sz w:val="20"/>
        <w:szCs w:val="20"/>
      </w:rPr>
      <w:fldChar w:fldCharType="begin"/>
    </w:r>
    <w:r w:rsidRPr="00470E66">
      <w:rPr>
        <w:rFonts w:ascii="Gill Sans MT" w:hAnsi="Gill Sans MT"/>
        <w:sz w:val="20"/>
        <w:szCs w:val="20"/>
      </w:rPr>
      <w:instrText xml:space="preserve"> PAGE   \* MERGEFORMAT </w:instrText>
    </w:r>
    <w:r w:rsidRPr="00470E66">
      <w:rPr>
        <w:rFonts w:ascii="Gill Sans MT" w:hAnsi="Gill Sans MT"/>
        <w:sz w:val="20"/>
        <w:szCs w:val="20"/>
      </w:rPr>
      <w:fldChar w:fldCharType="separate"/>
    </w:r>
    <w:r w:rsidR="00150C71">
      <w:rPr>
        <w:rFonts w:ascii="Gill Sans MT" w:hAnsi="Gill Sans MT"/>
        <w:noProof/>
        <w:sz w:val="20"/>
        <w:szCs w:val="20"/>
      </w:rPr>
      <w:t>1</w:t>
    </w:r>
    <w:r w:rsidRPr="00470E66">
      <w:rPr>
        <w:rFonts w:ascii="Gill Sans MT" w:hAnsi="Gill Sans MT"/>
        <w:noProof/>
        <w:sz w:val="20"/>
        <w:szCs w:val="20"/>
      </w:rPr>
      <w:fldChar w:fldCharType="end"/>
    </w:r>
    <w:r w:rsidRPr="00470E66">
      <w:rPr>
        <w:rFonts w:ascii="Gill Sans MT" w:hAnsi="Gill Sans MT"/>
        <w:sz w:val="20"/>
        <w:szCs w:val="20"/>
      </w:rPr>
      <w:t xml:space="preserve"> </w:t>
    </w:r>
  </w:p>
  <w:p w14:paraId="43739F3D" w14:textId="77777777" w:rsidR="00591F92" w:rsidRDefault="00591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278EB" w14:textId="77777777" w:rsidR="00591F92" w:rsidRDefault="00591F92" w:rsidP="00591F92">
      <w:r>
        <w:separator/>
      </w:r>
    </w:p>
  </w:footnote>
  <w:footnote w:type="continuationSeparator" w:id="0">
    <w:p w14:paraId="6468ECDD" w14:textId="77777777" w:rsidR="00591F92" w:rsidRDefault="00591F92" w:rsidP="00591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7D7"/>
    <w:multiLevelType w:val="hybridMultilevel"/>
    <w:tmpl w:val="73365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7203ED"/>
    <w:multiLevelType w:val="hybridMultilevel"/>
    <w:tmpl w:val="988A7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1D1B44"/>
    <w:multiLevelType w:val="hybridMultilevel"/>
    <w:tmpl w:val="8B4A1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CA7E49"/>
    <w:multiLevelType w:val="hybridMultilevel"/>
    <w:tmpl w:val="3B825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8624B9"/>
    <w:multiLevelType w:val="hybridMultilevel"/>
    <w:tmpl w:val="FC0ABB6E"/>
    <w:lvl w:ilvl="0" w:tplc="A3B6E508">
      <w:numFmt w:val="bullet"/>
      <w:lvlText w:val="•"/>
      <w:lvlJc w:val="left"/>
      <w:pPr>
        <w:ind w:left="1080" w:hanging="72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845F64"/>
    <w:multiLevelType w:val="hybridMultilevel"/>
    <w:tmpl w:val="AC12B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D33F51"/>
    <w:multiLevelType w:val="hybridMultilevel"/>
    <w:tmpl w:val="9F54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E03899"/>
    <w:multiLevelType w:val="hybridMultilevel"/>
    <w:tmpl w:val="0A5496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8D4BC2"/>
    <w:multiLevelType w:val="hybridMultilevel"/>
    <w:tmpl w:val="0B1C6F00"/>
    <w:lvl w:ilvl="0" w:tplc="89505D1A">
      <w:numFmt w:val="bullet"/>
      <w:lvlText w:val="•"/>
      <w:lvlJc w:val="left"/>
      <w:pPr>
        <w:ind w:left="1080" w:hanging="720"/>
      </w:pPr>
      <w:rPr>
        <w:rFonts w:ascii="Gill Sans MT" w:eastAsia="Times New Roman" w:hAnsi="Gill Sans MT"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3096532">
    <w:abstractNumId w:val="7"/>
  </w:num>
  <w:num w:numId="2" w16cid:durableId="1587420732">
    <w:abstractNumId w:val="5"/>
  </w:num>
  <w:num w:numId="3" w16cid:durableId="908153540">
    <w:abstractNumId w:val="3"/>
  </w:num>
  <w:num w:numId="4" w16cid:durableId="1586569278">
    <w:abstractNumId w:val="6"/>
  </w:num>
  <w:num w:numId="5" w16cid:durableId="991371363">
    <w:abstractNumId w:val="2"/>
  </w:num>
  <w:num w:numId="6" w16cid:durableId="1438601332">
    <w:abstractNumId w:val="0"/>
  </w:num>
  <w:num w:numId="7" w16cid:durableId="129716418">
    <w:abstractNumId w:val="8"/>
  </w:num>
  <w:num w:numId="8" w16cid:durableId="1451361585">
    <w:abstractNumId w:val="4"/>
  </w:num>
  <w:num w:numId="9" w16cid:durableId="166411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1C2"/>
    <w:rsid w:val="00062799"/>
    <w:rsid w:val="0006360C"/>
    <w:rsid w:val="00150C71"/>
    <w:rsid w:val="003C2FA6"/>
    <w:rsid w:val="003E043B"/>
    <w:rsid w:val="00465E09"/>
    <w:rsid w:val="005422C8"/>
    <w:rsid w:val="0055452F"/>
    <w:rsid w:val="00591F92"/>
    <w:rsid w:val="006641C2"/>
    <w:rsid w:val="00993CAE"/>
    <w:rsid w:val="009B262C"/>
    <w:rsid w:val="009D5DC3"/>
    <w:rsid w:val="00A0188A"/>
    <w:rsid w:val="00A24C77"/>
    <w:rsid w:val="00A3580D"/>
    <w:rsid w:val="00A80F11"/>
    <w:rsid w:val="00DF48F5"/>
    <w:rsid w:val="00F25944"/>
    <w:rsid w:val="00FE7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FADD"/>
  <w15:chartTrackingRefBased/>
  <w15:docId w15:val="{642F7902-5F20-4C9E-9F37-525CEFCD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1C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A0188A"/>
    <w:pPr>
      <w:keepNext/>
      <w:keepLines/>
      <w:pBdr>
        <w:bottom w:val="single" w:sz="4" w:space="1" w:color="auto"/>
      </w:pBdr>
      <w:spacing w:before="240"/>
      <w:outlineLvl w:val="0"/>
    </w:pPr>
    <w:rPr>
      <w:rFonts w:ascii="Gill Sans MT" w:eastAsiaTheme="majorEastAsia" w:hAnsi="Gill Sans MT" w:cstheme="majorBidi"/>
      <w:b/>
      <w:sz w:val="32"/>
      <w:szCs w:val="32"/>
    </w:rPr>
  </w:style>
  <w:style w:type="paragraph" w:styleId="Heading2">
    <w:name w:val="heading 2"/>
    <w:basedOn w:val="Normal"/>
    <w:next w:val="Normal"/>
    <w:link w:val="Heading2Char"/>
    <w:uiPriority w:val="9"/>
    <w:unhideWhenUsed/>
    <w:qFormat/>
    <w:rsid w:val="0006360C"/>
    <w:pPr>
      <w:keepNext/>
      <w:keepLines/>
      <w:spacing w:before="40" w:after="40"/>
      <w:outlineLvl w:val="1"/>
    </w:pPr>
    <w:rPr>
      <w:rFonts w:ascii="Gill Sans MT" w:eastAsiaTheme="majorEastAsia" w:hAnsi="Gill Sans MT"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88A"/>
    <w:rPr>
      <w:rFonts w:ascii="Gill Sans MT" w:eastAsiaTheme="majorEastAsia" w:hAnsi="Gill Sans MT" w:cstheme="majorBidi"/>
      <w:b/>
      <w:sz w:val="32"/>
      <w:szCs w:val="32"/>
      <w:lang w:eastAsia="en-AU"/>
    </w:rPr>
  </w:style>
  <w:style w:type="paragraph" w:styleId="ListParagraph">
    <w:name w:val="List Paragraph"/>
    <w:basedOn w:val="Normal"/>
    <w:uiPriority w:val="34"/>
    <w:qFormat/>
    <w:rsid w:val="006641C2"/>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uiPriority w:val="9"/>
    <w:rsid w:val="0006360C"/>
    <w:rPr>
      <w:rFonts w:ascii="Gill Sans MT" w:eastAsiaTheme="majorEastAsia" w:hAnsi="Gill Sans MT" w:cstheme="majorBidi"/>
      <w:b/>
      <w:sz w:val="26"/>
      <w:szCs w:val="26"/>
      <w:lang w:eastAsia="en-AU"/>
    </w:rPr>
  </w:style>
  <w:style w:type="paragraph" w:styleId="Header">
    <w:name w:val="header"/>
    <w:basedOn w:val="Normal"/>
    <w:link w:val="HeaderChar"/>
    <w:uiPriority w:val="99"/>
    <w:unhideWhenUsed/>
    <w:rsid w:val="00591F92"/>
    <w:pPr>
      <w:tabs>
        <w:tab w:val="center" w:pos="4513"/>
        <w:tab w:val="right" w:pos="9026"/>
      </w:tabs>
    </w:pPr>
  </w:style>
  <w:style w:type="character" w:customStyle="1" w:styleId="HeaderChar">
    <w:name w:val="Header Char"/>
    <w:basedOn w:val="DefaultParagraphFont"/>
    <w:link w:val="Header"/>
    <w:uiPriority w:val="99"/>
    <w:rsid w:val="00591F9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591F92"/>
    <w:pPr>
      <w:tabs>
        <w:tab w:val="center" w:pos="4513"/>
        <w:tab w:val="right" w:pos="9026"/>
      </w:tabs>
    </w:pPr>
  </w:style>
  <w:style w:type="character" w:customStyle="1" w:styleId="FooterChar">
    <w:name w:val="Footer Char"/>
    <w:basedOn w:val="DefaultParagraphFont"/>
    <w:link w:val="Footer"/>
    <w:uiPriority w:val="99"/>
    <w:rsid w:val="00591F92"/>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545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7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workaustralia.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ksafe.tas.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ksafe.tas.gov.au/topics/Health-and-Safety/hazards-and-solutions-a-z/hazards-and-solutions-a-z-pages/a/alcohol-and-drug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egyler\AppData\Local\Microsoft\Windows\INetCache\Content.Outlook\CRSRSRF9\sai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Angela</dc:creator>
  <cp:keywords/>
  <dc:description/>
  <cp:lastModifiedBy>Gyler, Elizabeth</cp:lastModifiedBy>
  <cp:revision>9</cp:revision>
  <dcterms:created xsi:type="dcterms:W3CDTF">2020-01-21T23:27:00Z</dcterms:created>
  <dcterms:modified xsi:type="dcterms:W3CDTF">2023-08-07T23:12:00Z</dcterms:modified>
</cp:coreProperties>
</file>